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6792D" w14:textId="6D132429" w:rsidR="00475B28" w:rsidRPr="002F5E2E" w:rsidRDefault="00475B28" w:rsidP="00475B28">
      <w:pPr>
        <w:tabs>
          <w:tab w:val="left" w:pos="4029"/>
        </w:tabs>
        <w:ind w:left="3066"/>
        <w:rPr>
          <w:rFonts w:ascii="Roboto" w:hAnsi="Roboto"/>
        </w:rPr>
      </w:pPr>
      <w:bookmarkStart w:id="0" w:name="_GoBack"/>
      <w:bookmarkEnd w:id="0"/>
    </w:p>
    <w:p w14:paraId="6DE366D2" w14:textId="77777777" w:rsidR="00475B28" w:rsidRPr="002F5E2E" w:rsidRDefault="00475B28" w:rsidP="001759EE">
      <w:pPr>
        <w:ind w:right="-1080"/>
        <w:jc w:val="both"/>
        <w:rPr>
          <w:rFonts w:ascii="Roboto" w:hAnsi="Roboto"/>
          <w:color w:val="000000" w:themeColor="text1"/>
        </w:rPr>
      </w:pPr>
    </w:p>
    <w:p w14:paraId="5A505366" w14:textId="423B3AE9" w:rsidR="009A2904" w:rsidRDefault="00F96E76" w:rsidP="009A2904">
      <w:pPr>
        <w:spacing w:after="120"/>
        <w:rPr>
          <w:rFonts w:ascii="Arial" w:hAnsi="Arial" w:cs="Arial"/>
          <w:b/>
          <w:sz w:val="28"/>
        </w:rPr>
      </w:pPr>
      <w:r>
        <w:rPr>
          <w:rFonts w:ascii="Arial" w:hAnsi="Arial" w:cs="Arial"/>
          <w:b/>
          <w:sz w:val="28"/>
        </w:rPr>
        <w:t>FSA</w:t>
      </w:r>
      <w:r w:rsidR="009A5FAC">
        <w:rPr>
          <w:rFonts w:ascii="Arial" w:hAnsi="Arial" w:cs="Arial"/>
          <w:b/>
          <w:sz w:val="28"/>
        </w:rPr>
        <w:t xml:space="preserve"> </w:t>
      </w:r>
      <w:r w:rsidR="00E1755E">
        <w:rPr>
          <w:rFonts w:ascii="Arial" w:hAnsi="Arial" w:cs="Arial"/>
          <w:b/>
          <w:sz w:val="28"/>
        </w:rPr>
        <w:t>Bachelor</w:t>
      </w:r>
      <w:r w:rsidR="00AD7568">
        <w:rPr>
          <w:rFonts w:ascii="Arial" w:hAnsi="Arial" w:cs="Arial"/>
          <w:b/>
          <w:sz w:val="28"/>
        </w:rPr>
        <w:t xml:space="preserve"> Degree C</w:t>
      </w:r>
      <w:r w:rsidR="00E1755E">
        <w:rPr>
          <w:rFonts w:ascii="Arial" w:hAnsi="Arial" w:cs="Arial"/>
          <w:b/>
          <w:sz w:val="28"/>
        </w:rPr>
        <w:t>ore C</w:t>
      </w:r>
      <w:r w:rsidR="00AD7568">
        <w:rPr>
          <w:rFonts w:ascii="Arial" w:hAnsi="Arial" w:cs="Arial"/>
          <w:b/>
          <w:sz w:val="28"/>
        </w:rPr>
        <w:t>ourses</w:t>
      </w:r>
      <w:r w:rsidR="009A2904">
        <w:rPr>
          <w:rFonts w:ascii="Arial" w:hAnsi="Arial" w:cs="Arial"/>
          <w:b/>
          <w:sz w:val="28"/>
        </w:rPr>
        <w:t xml:space="preserve"> </w:t>
      </w:r>
    </w:p>
    <w:p w14:paraId="5299328B" w14:textId="4773BAD7" w:rsidR="00A2277E" w:rsidRPr="006571F9" w:rsidRDefault="00A2277E" w:rsidP="00A2277E">
      <w:pPr>
        <w:spacing w:after="120"/>
        <w:jc w:val="both"/>
        <w:rPr>
          <w:rFonts w:ascii="Arial" w:hAnsi="Arial" w:cs="Arial"/>
          <w:b/>
          <w:sz w:val="24"/>
          <w:szCs w:val="20"/>
        </w:rPr>
      </w:pPr>
    </w:p>
    <w:p w14:paraId="78F47F50" w14:textId="56EC9A2F" w:rsidR="009A2904" w:rsidRDefault="004A77B3" w:rsidP="009A2904">
      <w:pPr>
        <w:spacing w:after="120"/>
        <w:rPr>
          <w:rFonts w:ascii="Arial" w:hAnsi="Arial" w:cs="Arial"/>
          <w:bCs/>
          <w:sz w:val="24"/>
        </w:rPr>
      </w:pPr>
      <w:r>
        <w:rPr>
          <w:rStyle w:val="Heading2Char"/>
        </w:rPr>
        <w:t xml:space="preserve">FSA </w:t>
      </w:r>
      <w:r w:rsidR="00EB38BD" w:rsidRPr="00EB38BD">
        <w:rPr>
          <w:rFonts w:ascii="Arial" w:hAnsi="Arial" w:cs="Arial"/>
          <w:b/>
          <w:bCs/>
          <w:sz w:val="24"/>
          <w:szCs w:val="24"/>
        </w:rPr>
        <w:t>3323 Fire and Emergency Services Administration</w:t>
      </w:r>
    </w:p>
    <w:p w14:paraId="6AA41AF9" w14:textId="23281E71" w:rsidR="00382F60" w:rsidRPr="00EB38BD" w:rsidRDefault="009A2904" w:rsidP="00761E9E">
      <w:pPr>
        <w:spacing w:after="120"/>
        <w:rPr>
          <w:rFonts w:ascii="Arial" w:eastAsia="Times New Roman" w:hAnsi="Arial" w:cs="Arial"/>
          <w:color w:val="000000"/>
          <w:sz w:val="24"/>
          <w:szCs w:val="24"/>
        </w:rPr>
      </w:pPr>
      <w:r w:rsidRPr="00761E9E">
        <w:rPr>
          <w:rFonts w:ascii="Arial" w:eastAsia="Times New Roman" w:hAnsi="Arial" w:cs="Arial"/>
          <w:b/>
          <w:color w:val="000000"/>
          <w:sz w:val="24"/>
          <w:szCs w:val="24"/>
        </w:rPr>
        <w:t xml:space="preserve">Course Description: </w:t>
      </w:r>
      <w:r w:rsidR="00EB38BD" w:rsidRPr="00EB38BD">
        <w:rPr>
          <w:rFonts w:ascii="Arial" w:eastAsia="Times New Roman" w:hAnsi="Arial" w:cs="Arial"/>
          <w:color w:val="000000"/>
          <w:sz w:val="24"/>
          <w:szCs w:val="24"/>
        </w:rPr>
        <w:t>This course is designed to be a progressive primer for students who want more knowledge about fire and emergency services administration. The course demonstrates the importance of the following skills, necessary to manage and lead a fire and emergency services department through the challenges and changes of the 21st century: Persuasion and influence, accountable budgeting, anticipation of challenges and the need for change, and using specific management tools for analyzing and solving problems. A central part of the course focuses on how the leadership of a fire and emergency services department develops internal and external cooperation to create a coordinated approach to achieving the department's mission.</w:t>
      </w:r>
      <w:r w:rsidR="00EB38BD" w:rsidRPr="004A77B3">
        <w:rPr>
          <w:rFonts w:ascii="Arial" w:eastAsia="Times New Roman" w:hAnsi="Arial" w:cs="Arial"/>
          <w:bCs/>
          <w:color w:val="000000"/>
          <w:sz w:val="24"/>
          <w:szCs w:val="24"/>
        </w:rPr>
        <w:t xml:space="preserve"> Prerequisites</w:t>
      </w:r>
      <w:r w:rsidRPr="004A77B3">
        <w:rPr>
          <w:rFonts w:ascii="Arial" w:eastAsia="Times New Roman" w:hAnsi="Arial" w:cs="Arial"/>
          <w:bCs/>
          <w:color w:val="000000"/>
          <w:sz w:val="24"/>
          <w:szCs w:val="24"/>
        </w:rPr>
        <w:t xml:space="preserve">: </w:t>
      </w:r>
      <w:r w:rsidR="00EB38BD">
        <w:rPr>
          <w:rFonts w:ascii="Arial" w:eastAsia="Times New Roman" w:hAnsi="Arial" w:cs="Arial"/>
          <w:bCs/>
          <w:color w:val="000000"/>
          <w:sz w:val="24"/>
          <w:szCs w:val="24"/>
        </w:rPr>
        <w:t>FSA 2201</w:t>
      </w:r>
    </w:p>
    <w:p w14:paraId="5003CCD5" w14:textId="1E0DE70E" w:rsidR="00EB38BD" w:rsidRPr="00EB38BD" w:rsidRDefault="004A77B3" w:rsidP="00EB38BD">
      <w:pPr>
        <w:spacing w:after="60"/>
        <w:ind w:left="720"/>
        <w:rPr>
          <w:rStyle w:val="Heading2Char"/>
          <w:rFonts w:eastAsia="Times New Roman"/>
          <w:color w:val="000000"/>
        </w:rPr>
      </w:pPr>
      <w:r>
        <w:rPr>
          <w:rFonts w:ascii="Arial" w:eastAsia="Times New Roman" w:hAnsi="Arial" w:cs="Arial"/>
          <w:b/>
          <w:bCs/>
          <w:color w:val="000000"/>
          <w:sz w:val="24"/>
          <w:szCs w:val="24"/>
        </w:rPr>
        <w:t xml:space="preserve">FSA </w:t>
      </w:r>
      <w:r w:rsidR="00EB38BD">
        <w:rPr>
          <w:rFonts w:ascii="Arial" w:eastAsia="Times New Roman" w:hAnsi="Arial" w:cs="Arial"/>
          <w:b/>
          <w:bCs/>
          <w:color w:val="000000"/>
          <w:sz w:val="24"/>
          <w:szCs w:val="24"/>
        </w:rPr>
        <w:t>3323</w:t>
      </w:r>
      <w:r w:rsidR="003875BE" w:rsidRPr="00CB52BE">
        <w:rPr>
          <w:rFonts w:ascii="Arial" w:eastAsia="Times New Roman" w:hAnsi="Arial" w:cs="Arial"/>
          <w:b/>
          <w:bCs/>
          <w:color w:val="000000"/>
          <w:sz w:val="24"/>
          <w:szCs w:val="24"/>
        </w:rPr>
        <w:t xml:space="preserve"> Course Outcomes</w:t>
      </w:r>
    </w:p>
    <w:tbl>
      <w:tblPr>
        <w:tblW w:w="10500" w:type="dxa"/>
        <w:tblInd w:w="10" w:type="dxa"/>
        <w:tblLook w:val="04A0" w:firstRow="1" w:lastRow="0" w:firstColumn="1" w:lastColumn="0" w:noHBand="0" w:noVBand="1"/>
      </w:tblPr>
      <w:tblGrid>
        <w:gridCol w:w="10500"/>
      </w:tblGrid>
      <w:tr w:rsidR="00EB38BD" w:rsidRPr="00EB38BD" w14:paraId="2801DA77" w14:textId="77777777" w:rsidTr="00EB38BD">
        <w:trPr>
          <w:trHeight w:val="300"/>
        </w:trPr>
        <w:tc>
          <w:tcPr>
            <w:tcW w:w="10500" w:type="dxa"/>
            <w:tcBorders>
              <w:top w:val="nil"/>
              <w:left w:val="nil"/>
              <w:bottom w:val="nil"/>
              <w:right w:val="nil"/>
            </w:tcBorders>
            <w:shd w:val="clear" w:color="auto" w:fill="auto"/>
            <w:vAlign w:val="center"/>
            <w:hideMark/>
          </w:tcPr>
          <w:p w14:paraId="727906AC" w14:textId="57828BD2"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CO1. Define and discuss the elements of effective departmental organization.</w:t>
            </w:r>
          </w:p>
        </w:tc>
      </w:tr>
      <w:tr w:rsidR="00EB38BD" w:rsidRPr="00EB38BD" w14:paraId="7E6145F5" w14:textId="77777777" w:rsidTr="00EB38BD">
        <w:trPr>
          <w:trHeight w:val="120"/>
        </w:trPr>
        <w:tc>
          <w:tcPr>
            <w:tcW w:w="10500" w:type="dxa"/>
            <w:tcBorders>
              <w:top w:val="nil"/>
              <w:left w:val="nil"/>
              <w:bottom w:val="nil"/>
              <w:right w:val="nil"/>
            </w:tcBorders>
            <w:shd w:val="clear" w:color="auto" w:fill="auto"/>
            <w:noWrap/>
            <w:vAlign w:val="bottom"/>
            <w:hideMark/>
          </w:tcPr>
          <w:p w14:paraId="6C11B533"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7A93C41D" w14:textId="77777777" w:rsidTr="00EB38BD">
        <w:trPr>
          <w:trHeight w:val="300"/>
        </w:trPr>
        <w:tc>
          <w:tcPr>
            <w:tcW w:w="10500" w:type="dxa"/>
            <w:tcBorders>
              <w:top w:val="nil"/>
              <w:left w:val="nil"/>
              <w:bottom w:val="nil"/>
              <w:right w:val="nil"/>
            </w:tcBorders>
            <w:shd w:val="clear" w:color="auto" w:fill="auto"/>
            <w:vAlign w:val="center"/>
            <w:hideMark/>
          </w:tcPr>
          <w:p w14:paraId="6150FA00" w14:textId="463AE3A3"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CO2. Classify what training and skills are needed to establish departmental organization.</w:t>
            </w:r>
          </w:p>
        </w:tc>
      </w:tr>
      <w:tr w:rsidR="00EB38BD" w:rsidRPr="00EB38BD" w14:paraId="7C1FD03C" w14:textId="77777777" w:rsidTr="00EB38BD">
        <w:trPr>
          <w:trHeight w:val="96"/>
        </w:trPr>
        <w:tc>
          <w:tcPr>
            <w:tcW w:w="10500" w:type="dxa"/>
            <w:tcBorders>
              <w:top w:val="nil"/>
              <w:left w:val="nil"/>
              <w:bottom w:val="nil"/>
              <w:right w:val="nil"/>
            </w:tcBorders>
            <w:shd w:val="clear" w:color="auto" w:fill="auto"/>
            <w:noWrap/>
            <w:vAlign w:val="bottom"/>
            <w:hideMark/>
          </w:tcPr>
          <w:p w14:paraId="132B3869"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0E1840F9" w14:textId="77777777" w:rsidTr="00EB38BD">
        <w:trPr>
          <w:trHeight w:val="300"/>
        </w:trPr>
        <w:tc>
          <w:tcPr>
            <w:tcW w:w="10500" w:type="dxa"/>
            <w:tcBorders>
              <w:top w:val="nil"/>
              <w:left w:val="nil"/>
              <w:bottom w:val="nil"/>
              <w:right w:val="nil"/>
            </w:tcBorders>
            <w:shd w:val="clear" w:color="auto" w:fill="auto"/>
            <w:vAlign w:val="center"/>
            <w:hideMark/>
          </w:tcPr>
          <w:p w14:paraId="556B3D37" w14:textId="5C3BB0B7"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CO3. Analyze the value of a community-related approach to risk reduction.</w:t>
            </w:r>
          </w:p>
        </w:tc>
      </w:tr>
      <w:tr w:rsidR="00EB38BD" w:rsidRPr="00EB38BD" w14:paraId="5AF9301B" w14:textId="77777777" w:rsidTr="00EB38BD">
        <w:trPr>
          <w:trHeight w:val="96"/>
        </w:trPr>
        <w:tc>
          <w:tcPr>
            <w:tcW w:w="10500" w:type="dxa"/>
            <w:tcBorders>
              <w:top w:val="nil"/>
              <w:left w:val="nil"/>
              <w:bottom w:val="nil"/>
              <w:right w:val="nil"/>
            </w:tcBorders>
            <w:shd w:val="clear" w:color="auto" w:fill="auto"/>
            <w:noWrap/>
            <w:vAlign w:val="center"/>
            <w:hideMark/>
          </w:tcPr>
          <w:p w14:paraId="21F54F8A"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3C1F7D10" w14:textId="77777777" w:rsidTr="00EB38BD">
        <w:trPr>
          <w:trHeight w:val="300"/>
        </w:trPr>
        <w:tc>
          <w:tcPr>
            <w:tcW w:w="10500" w:type="dxa"/>
            <w:tcBorders>
              <w:top w:val="nil"/>
              <w:left w:val="nil"/>
              <w:bottom w:val="nil"/>
              <w:right w:val="nil"/>
            </w:tcBorders>
            <w:shd w:val="clear" w:color="auto" w:fill="auto"/>
            <w:vAlign w:val="center"/>
            <w:hideMark/>
          </w:tcPr>
          <w:p w14:paraId="2AF2B53C" w14:textId="78F747C6"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CO4. Outline the priorities of a budget planning document while anticipating the diverse needs of a community.</w:t>
            </w:r>
          </w:p>
        </w:tc>
      </w:tr>
      <w:tr w:rsidR="00EB38BD" w:rsidRPr="00EB38BD" w14:paraId="66B0442A" w14:textId="77777777" w:rsidTr="00EB38BD">
        <w:trPr>
          <w:trHeight w:val="72"/>
        </w:trPr>
        <w:tc>
          <w:tcPr>
            <w:tcW w:w="10500" w:type="dxa"/>
            <w:tcBorders>
              <w:top w:val="nil"/>
              <w:left w:val="nil"/>
              <w:bottom w:val="nil"/>
              <w:right w:val="nil"/>
            </w:tcBorders>
            <w:shd w:val="clear" w:color="auto" w:fill="auto"/>
            <w:noWrap/>
            <w:vAlign w:val="center"/>
            <w:hideMark/>
          </w:tcPr>
          <w:p w14:paraId="69B88417"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79C82752" w14:textId="77777777" w:rsidTr="00EB38BD">
        <w:trPr>
          <w:trHeight w:val="300"/>
        </w:trPr>
        <w:tc>
          <w:tcPr>
            <w:tcW w:w="10500" w:type="dxa"/>
            <w:tcBorders>
              <w:top w:val="nil"/>
              <w:left w:val="nil"/>
              <w:bottom w:val="nil"/>
              <w:right w:val="nil"/>
            </w:tcBorders>
            <w:shd w:val="clear" w:color="auto" w:fill="auto"/>
            <w:vAlign w:val="center"/>
            <w:hideMark/>
          </w:tcPr>
          <w:p w14:paraId="497DCA56" w14:textId="41897B54"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CO5. Assess the importance of positively influencing community leaders by demonstrating effective leadership.</w:t>
            </w:r>
          </w:p>
        </w:tc>
      </w:tr>
      <w:tr w:rsidR="00EB38BD" w:rsidRPr="00EB38BD" w14:paraId="1477B551" w14:textId="77777777" w:rsidTr="00EB38BD">
        <w:trPr>
          <w:trHeight w:val="120"/>
        </w:trPr>
        <w:tc>
          <w:tcPr>
            <w:tcW w:w="10500" w:type="dxa"/>
            <w:tcBorders>
              <w:top w:val="nil"/>
              <w:left w:val="nil"/>
              <w:bottom w:val="nil"/>
              <w:right w:val="nil"/>
            </w:tcBorders>
            <w:shd w:val="clear" w:color="auto" w:fill="auto"/>
            <w:noWrap/>
            <w:vAlign w:val="center"/>
            <w:hideMark/>
          </w:tcPr>
          <w:p w14:paraId="2ED3F556"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6E72B249" w14:textId="77777777" w:rsidTr="00EB38BD">
        <w:trPr>
          <w:trHeight w:val="300"/>
        </w:trPr>
        <w:tc>
          <w:tcPr>
            <w:tcW w:w="10500" w:type="dxa"/>
            <w:tcBorders>
              <w:top w:val="nil"/>
              <w:left w:val="nil"/>
              <w:bottom w:val="nil"/>
              <w:right w:val="nil"/>
            </w:tcBorders>
            <w:shd w:val="clear" w:color="auto" w:fill="auto"/>
            <w:vAlign w:val="center"/>
            <w:hideMark/>
          </w:tcPr>
          <w:p w14:paraId="23AAE728" w14:textId="72ED1482"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w:t>
            </w:r>
            <w:r>
              <w:rPr>
                <w:rFonts w:ascii="Arial" w:eastAsia="Times New Roman" w:hAnsi="Arial" w:cs="Arial"/>
                <w:color w:val="000000"/>
                <w:lang w:bidi="ar-SA"/>
              </w:rPr>
              <w:t>6</w:t>
            </w:r>
            <w:r w:rsidRPr="00EB38BD">
              <w:rPr>
                <w:rFonts w:ascii="Arial" w:eastAsia="Times New Roman" w:hAnsi="Arial" w:cs="Arial"/>
                <w:color w:val="000000"/>
                <w:lang w:bidi="ar-SA"/>
              </w:rPr>
              <w:t>. Analyze the concept of change and the need to be aware of future trends in fire management.</w:t>
            </w:r>
          </w:p>
        </w:tc>
      </w:tr>
      <w:tr w:rsidR="00EB38BD" w:rsidRPr="00EB38BD" w14:paraId="326895F8" w14:textId="77777777" w:rsidTr="00EB38BD">
        <w:trPr>
          <w:trHeight w:val="120"/>
        </w:trPr>
        <w:tc>
          <w:tcPr>
            <w:tcW w:w="10500" w:type="dxa"/>
            <w:tcBorders>
              <w:top w:val="nil"/>
              <w:left w:val="nil"/>
              <w:bottom w:val="nil"/>
              <w:right w:val="nil"/>
            </w:tcBorders>
            <w:shd w:val="clear" w:color="auto" w:fill="auto"/>
            <w:noWrap/>
            <w:vAlign w:val="bottom"/>
            <w:hideMark/>
          </w:tcPr>
          <w:p w14:paraId="3057C68B"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56E6D80B" w14:textId="77777777" w:rsidTr="00EB38BD">
        <w:trPr>
          <w:trHeight w:val="588"/>
        </w:trPr>
        <w:tc>
          <w:tcPr>
            <w:tcW w:w="10500" w:type="dxa"/>
            <w:tcBorders>
              <w:top w:val="nil"/>
              <w:left w:val="nil"/>
              <w:bottom w:val="nil"/>
              <w:right w:val="nil"/>
            </w:tcBorders>
            <w:shd w:val="clear" w:color="auto" w:fill="auto"/>
            <w:vAlign w:val="center"/>
            <w:hideMark/>
          </w:tcPr>
          <w:p w14:paraId="5A2BA1B1" w14:textId="0C38AC67"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CO7. Report on the importance of communications technology, fire service networks, and the Internet when conducting problem-solving analysis and managing trends.</w:t>
            </w:r>
          </w:p>
        </w:tc>
      </w:tr>
      <w:tr w:rsidR="00EB38BD" w:rsidRPr="00EB38BD" w14:paraId="79DA5F96" w14:textId="77777777" w:rsidTr="00EB38BD">
        <w:trPr>
          <w:trHeight w:val="48"/>
        </w:trPr>
        <w:tc>
          <w:tcPr>
            <w:tcW w:w="10500" w:type="dxa"/>
            <w:tcBorders>
              <w:top w:val="nil"/>
              <w:left w:val="nil"/>
              <w:bottom w:val="nil"/>
              <w:right w:val="nil"/>
            </w:tcBorders>
            <w:shd w:val="clear" w:color="auto" w:fill="auto"/>
            <w:noWrap/>
            <w:vAlign w:val="bottom"/>
            <w:hideMark/>
          </w:tcPr>
          <w:p w14:paraId="6983A192" w14:textId="77777777" w:rsidR="00EB38BD" w:rsidRPr="00EB38BD" w:rsidRDefault="00EB38BD" w:rsidP="00070030">
            <w:pPr>
              <w:widowControl/>
              <w:autoSpaceDE/>
              <w:autoSpaceDN/>
              <w:ind w:left="600"/>
              <w:rPr>
                <w:rFonts w:ascii="Arial" w:eastAsia="Times New Roman" w:hAnsi="Arial" w:cs="Arial"/>
                <w:sz w:val="20"/>
                <w:szCs w:val="20"/>
                <w:lang w:bidi="ar-SA"/>
              </w:rPr>
            </w:pPr>
          </w:p>
        </w:tc>
      </w:tr>
      <w:tr w:rsidR="00EB38BD" w:rsidRPr="00EB38BD" w14:paraId="21892677" w14:textId="77777777" w:rsidTr="00EB38BD">
        <w:trPr>
          <w:trHeight w:val="588"/>
        </w:trPr>
        <w:tc>
          <w:tcPr>
            <w:tcW w:w="10500" w:type="dxa"/>
            <w:tcBorders>
              <w:top w:val="nil"/>
              <w:left w:val="nil"/>
              <w:bottom w:val="nil"/>
              <w:right w:val="nil"/>
            </w:tcBorders>
            <w:shd w:val="clear" w:color="auto" w:fill="auto"/>
            <w:vAlign w:val="center"/>
            <w:hideMark/>
          </w:tcPr>
          <w:p w14:paraId="0111C397" w14:textId="753A918E" w:rsidR="00EB38BD" w:rsidRPr="00EB38BD" w:rsidRDefault="00EB38BD" w:rsidP="00070030">
            <w:pPr>
              <w:widowControl/>
              <w:autoSpaceDE/>
              <w:autoSpaceDN/>
              <w:ind w:left="600"/>
              <w:rPr>
                <w:rFonts w:ascii="Arial" w:eastAsia="Times New Roman" w:hAnsi="Arial" w:cs="Arial"/>
                <w:color w:val="000000"/>
                <w:lang w:bidi="ar-SA"/>
              </w:rPr>
            </w:pPr>
            <w:r w:rsidRPr="00EB38BD">
              <w:rPr>
                <w:rFonts w:ascii="Arial" w:eastAsia="Times New Roman" w:hAnsi="Arial" w:cs="Arial"/>
                <w:color w:val="000000"/>
                <w:lang w:bidi="ar-SA"/>
              </w:rPr>
              <w:t>CO8. Develop a clear understanding of the national assessment models and their respective approaches to certification.</w:t>
            </w:r>
          </w:p>
        </w:tc>
      </w:tr>
    </w:tbl>
    <w:p w14:paraId="7B7DA347" w14:textId="634E5AF1" w:rsidR="00382F60" w:rsidRDefault="00382F60" w:rsidP="00EB38BD">
      <w:pPr>
        <w:spacing w:after="60"/>
        <w:ind w:left="1440" w:hanging="720"/>
        <w:rPr>
          <w:rStyle w:val="Heading2Char"/>
        </w:rPr>
      </w:pPr>
    </w:p>
    <w:p w14:paraId="09F9CA31" w14:textId="7A6C673C" w:rsidR="004A77B3" w:rsidRDefault="004A77B3" w:rsidP="009A2904">
      <w:pPr>
        <w:spacing w:after="120"/>
        <w:rPr>
          <w:rFonts w:ascii="Arial" w:hAnsi="Arial" w:cs="Arial"/>
          <w:b/>
          <w:bCs/>
          <w:sz w:val="24"/>
          <w:szCs w:val="24"/>
        </w:rPr>
      </w:pPr>
      <w:r w:rsidRPr="004A77B3">
        <w:rPr>
          <w:rFonts w:ascii="Arial" w:hAnsi="Arial" w:cs="Arial"/>
          <w:b/>
          <w:bCs/>
          <w:sz w:val="24"/>
          <w:szCs w:val="24"/>
        </w:rPr>
        <w:t xml:space="preserve">FSA </w:t>
      </w:r>
      <w:r w:rsidR="00EB38BD">
        <w:rPr>
          <w:rFonts w:ascii="Arial" w:hAnsi="Arial" w:cs="Arial"/>
          <w:b/>
          <w:bCs/>
          <w:sz w:val="24"/>
          <w:szCs w:val="24"/>
        </w:rPr>
        <w:t>3325</w:t>
      </w:r>
      <w:r w:rsidRPr="004A77B3">
        <w:rPr>
          <w:rFonts w:ascii="Arial" w:hAnsi="Arial" w:cs="Arial"/>
          <w:b/>
          <w:bCs/>
          <w:sz w:val="24"/>
          <w:szCs w:val="24"/>
        </w:rPr>
        <w:t xml:space="preserve"> </w:t>
      </w:r>
      <w:r w:rsidR="00EB38BD" w:rsidRPr="00EB38BD">
        <w:rPr>
          <w:rFonts w:ascii="Arial" w:hAnsi="Arial" w:cs="Arial"/>
          <w:b/>
          <w:bCs/>
          <w:sz w:val="24"/>
          <w:szCs w:val="24"/>
        </w:rPr>
        <w:t>Personnel Management for the Fire Service</w:t>
      </w:r>
    </w:p>
    <w:p w14:paraId="1FC21227" w14:textId="13D6F4ED" w:rsidR="009A2904" w:rsidRPr="004A77B3" w:rsidRDefault="009A2904" w:rsidP="009A2904">
      <w:pPr>
        <w:spacing w:after="120"/>
        <w:rPr>
          <w:rFonts w:ascii="Arial" w:eastAsia="Times New Roman" w:hAnsi="Arial" w:cs="Arial"/>
          <w:strike/>
          <w:color w:val="000000"/>
          <w:sz w:val="24"/>
          <w:szCs w:val="24"/>
        </w:rPr>
      </w:pPr>
      <w:r w:rsidRPr="004A77B3">
        <w:rPr>
          <w:rFonts w:ascii="Arial" w:eastAsia="Times New Roman" w:hAnsi="Arial" w:cs="Arial"/>
          <w:b/>
          <w:color w:val="000000"/>
          <w:sz w:val="24"/>
          <w:szCs w:val="24"/>
        </w:rPr>
        <w:t xml:space="preserve">Course Description: </w:t>
      </w:r>
      <w:r w:rsidR="004A77B3" w:rsidRPr="004A77B3">
        <w:rPr>
          <w:rFonts w:ascii="Arial" w:eastAsia="Times New Roman" w:hAnsi="Arial" w:cs="Arial"/>
          <w:color w:val="000000"/>
          <w:sz w:val="24"/>
          <w:szCs w:val="24"/>
        </w:rPr>
        <w:t>This course e</w:t>
      </w:r>
      <w:r w:rsidR="00EB38BD" w:rsidRPr="00EB38BD">
        <w:rPr>
          <w:rFonts w:ascii="Arial" w:eastAsia="Times New Roman" w:hAnsi="Arial" w:cs="Arial"/>
          <w:color w:val="000000"/>
          <w:sz w:val="24"/>
          <w:szCs w:val="24"/>
        </w:rPr>
        <w:t>xamines relationships and issues in personnel administration and human resource development within the context of fire-related organizations, including personnel management, organizational development, productivity, recruitment and selection, performance management systems, discipline, and collective bargaining.</w:t>
      </w:r>
      <w:r w:rsidRPr="004A77B3">
        <w:rPr>
          <w:rFonts w:ascii="Arial" w:eastAsia="Times New Roman" w:hAnsi="Arial" w:cs="Arial"/>
          <w:color w:val="000000"/>
          <w:sz w:val="24"/>
          <w:szCs w:val="24"/>
        </w:rPr>
        <w:t xml:space="preserve"> </w:t>
      </w:r>
      <w:r w:rsidRPr="00EB38BD">
        <w:rPr>
          <w:rFonts w:ascii="Arial" w:eastAsia="Times New Roman" w:hAnsi="Arial" w:cs="Arial"/>
          <w:bCs/>
          <w:color w:val="000000"/>
        </w:rPr>
        <w:t xml:space="preserve">Prerequisites: </w:t>
      </w:r>
      <w:r w:rsidR="00EB38BD" w:rsidRPr="00EB38BD">
        <w:rPr>
          <w:rFonts w:ascii="Arial" w:hAnsi="Arial" w:cs="Arial"/>
        </w:rPr>
        <w:t>FSA 2201/HSEM 1105, and FSA 2202</w:t>
      </w:r>
    </w:p>
    <w:p w14:paraId="7C39D2C7" w14:textId="4EDE5549" w:rsidR="001D37AD" w:rsidRPr="00CB52BE" w:rsidRDefault="004A77B3" w:rsidP="001D37AD">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FSA </w:t>
      </w:r>
      <w:r w:rsidR="00EB38BD">
        <w:rPr>
          <w:rFonts w:ascii="Arial" w:eastAsia="Times New Roman" w:hAnsi="Arial" w:cs="Arial"/>
          <w:b/>
          <w:bCs/>
          <w:color w:val="000000"/>
          <w:sz w:val="24"/>
          <w:szCs w:val="24"/>
        </w:rPr>
        <w:t>3325</w:t>
      </w:r>
      <w:r w:rsidR="001D37AD" w:rsidRPr="00CB52BE">
        <w:rPr>
          <w:rFonts w:ascii="Arial" w:eastAsia="Times New Roman" w:hAnsi="Arial" w:cs="Arial"/>
          <w:b/>
          <w:bCs/>
          <w:color w:val="000000"/>
          <w:sz w:val="24"/>
          <w:szCs w:val="24"/>
        </w:rPr>
        <w:t xml:space="preserve"> Course Outcomes</w:t>
      </w:r>
    </w:p>
    <w:tbl>
      <w:tblPr>
        <w:tblW w:w="10880" w:type="dxa"/>
        <w:tblLook w:val="04A0" w:firstRow="1" w:lastRow="0" w:firstColumn="1" w:lastColumn="0" w:noHBand="0" w:noVBand="1"/>
      </w:tblPr>
      <w:tblGrid>
        <w:gridCol w:w="10880"/>
      </w:tblGrid>
      <w:tr w:rsidR="00EB38BD" w:rsidRPr="00EB38BD" w14:paraId="0A5BECFA" w14:textId="77777777" w:rsidTr="0098455A">
        <w:trPr>
          <w:trHeight w:val="300"/>
        </w:trPr>
        <w:tc>
          <w:tcPr>
            <w:tcW w:w="10500" w:type="dxa"/>
            <w:tcBorders>
              <w:top w:val="nil"/>
              <w:left w:val="nil"/>
              <w:bottom w:val="nil"/>
              <w:right w:val="nil"/>
            </w:tcBorders>
            <w:shd w:val="clear" w:color="auto" w:fill="auto"/>
            <w:vAlign w:val="center"/>
            <w:hideMark/>
          </w:tcPr>
          <w:p w14:paraId="7C314CCA" w14:textId="2C37108C" w:rsidR="00EB38BD" w:rsidRPr="00EB38BD" w:rsidRDefault="00EB38BD" w:rsidP="00070030">
            <w:pPr>
              <w:spacing w:after="60"/>
              <w:ind w:left="612"/>
              <w:rPr>
                <w:rFonts w:ascii="Arial" w:eastAsia="Times New Roman" w:hAnsi="Arial" w:cs="Arial"/>
                <w:color w:val="000000"/>
                <w:lang w:bidi="ar-SA"/>
              </w:rPr>
            </w:pPr>
            <w:r>
              <w:rPr>
                <w:rFonts w:ascii="Arial" w:eastAsia="Times New Roman" w:hAnsi="Arial" w:cs="Arial"/>
                <w:color w:val="000000"/>
                <w:lang w:bidi="ar-SA"/>
              </w:rPr>
              <w:t>CO</w:t>
            </w:r>
            <w:r w:rsidRPr="00EB38BD">
              <w:rPr>
                <w:rFonts w:ascii="Arial" w:eastAsia="Times New Roman" w:hAnsi="Arial" w:cs="Arial"/>
                <w:color w:val="000000"/>
                <w:lang w:bidi="ar-SA"/>
              </w:rPr>
              <w:t>1. Identify and explain contemporary personnel management issues.</w:t>
            </w:r>
          </w:p>
        </w:tc>
      </w:tr>
      <w:tr w:rsidR="00EB38BD" w:rsidRPr="00EB38BD" w14:paraId="044028E7" w14:textId="77777777" w:rsidTr="0098455A">
        <w:trPr>
          <w:trHeight w:val="48"/>
        </w:trPr>
        <w:tc>
          <w:tcPr>
            <w:tcW w:w="10500" w:type="dxa"/>
            <w:tcBorders>
              <w:top w:val="nil"/>
              <w:left w:val="nil"/>
              <w:bottom w:val="nil"/>
              <w:right w:val="nil"/>
            </w:tcBorders>
            <w:shd w:val="clear" w:color="auto" w:fill="auto"/>
            <w:vAlign w:val="bottom"/>
            <w:hideMark/>
          </w:tcPr>
          <w:p w14:paraId="039EF596" w14:textId="77777777" w:rsidR="00EB38BD" w:rsidRPr="00EB38BD" w:rsidRDefault="00EB38BD" w:rsidP="00070030">
            <w:pPr>
              <w:spacing w:after="60"/>
              <w:ind w:left="612"/>
              <w:rPr>
                <w:rFonts w:ascii="Arial" w:eastAsia="Times New Roman" w:hAnsi="Arial" w:cs="Arial"/>
                <w:color w:val="000000"/>
                <w:lang w:bidi="ar-SA"/>
              </w:rPr>
            </w:pPr>
          </w:p>
        </w:tc>
      </w:tr>
      <w:tr w:rsidR="00EB38BD" w:rsidRPr="00EB38BD" w14:paraId="0DA70474" w14:textId="77777777" w:rsidTr="0098455A">
        <w:trPr>
          <w:trHeight w:val="300"/>
        </w:trPr>
        <w:tc>
          <w:tcPr>
            <w:tcW w:w="10500" w:type="dxa"/>
            <w:tcBorders>
              <w:top w:val="nil"/>
              <w:left w:val="nil"/>
              <w:bottom w:val="nil"/>
              <w:right w:val="nil"/>
            </w:tcBorders>
            <w:shd w:val="clear" w:color="auto" w:fill="auto"/>
            <w:vAlign w:val="center"/>
            <w:hideMark/>
          </w:tcPr>
          <w:p w14:paraId="2C6DDC3E" w14:textId="27247343" w:rsidR="00EB38BD" w:rsidRPr="00EB38BD" w:rsidRDefault="00EB38BD" w:rsidP="00070030">
            <w:pPr>
              <w:spacing w:after="60"/>
              <w:ind w:left="612"/>
              <w:rPr>
                <w:rFonts w:ascii="Arial" w:eastAsia="Times New Roman" w:hAnsi="Arial" w:cs="Arial"/>
                <w:color w:val="000000"/>
                <w:lang w:bidi="ar-SA"/>
              </w:rPr>
            </w:pPr>
            <w:r>
              <w:rPr>
                <w:rFonts w:ascii="Arial" w:eastAsia="Times New Roman" w:hAnsi="Arial" w:cs="Arial"/>
                <w:color w:val="000000"/>
                <w:lang w:bidi="ar-SA"/>
              </w:rPr>
              <w:t>CO</w:t>
            </w:r>
            <w:r w:rsidRPr="00EB38BD">
              <w:rPr>
                <w:rFonts w:ascii="Arial" w:eastAsia="Times New Roman" w:hAnsi="Arial" w:cs="Arial"/>
                <w:color w:val="000000"/>
                <w:lang w:bidi="ar-SA"/>
              </w:rPr>
              <w:t>2. Explain potential personnel management issues.</w:t>
            </w:r>
          </w:p>
        </w:tc>
      </w:tr>
      <w:tr w:rsidR="00EB38BD" w:rsidRPr="00EB38BD" w14:paraId="6DBC4A47" w14:textId="77777777" w:rsidTr="0098455A">
        <w:trPr>
          <w:trHeight w:val="96"/>
        </w:trPr>
        <w:tc>
          <w:tcPr>
            <w:tcW w:w="10500" w:type="dxa"/>
            <w:tcBorders>
              <w:top w:val="nil"/>
              <w:left w:val="nil"/>
              <w:bottom w:val="nil"/>
              <w:right w:val="nil"/>
            </w:tcBorders>
            <w:shd w:val="clear" w:color="auto" w:fill="auto"/>
            <w:noWrap/>
            <w:vAlign w:val="bottom"/>
            <w:hideMark/>
          </w:tcPr>
          <w:p w14:paraId="5B628605" w14:textId="77777777" w:rsidR="00EB38BD" w:rsidRPr="00EB38BD" w:rsidRDefault="00EB38BD" w:rsidP="00070030">
            <w:pPr>
              <w:spacing w:after="60"/>
              <w:ind w:left="612"/>
              <w:rPr>
                <w:rFonts w:ascii="Arial" w:eastAsia="Times New Roman" w:hAnsi="Arial" w:cs="Arial"/>
                <w:color w:val="000000"/>
                <w:lang w:bidi="ar-SA"/>
              </w:rPr>
            </w:pPr>
          </w:p>
        </w:tc>
      </w:tr>
      <w:tr w:rsidR="00EB38BD" w:rsidRPr="00EB38BD" w14:paraId="51885207" w14:textId="77777777" w:rsidTr="0098455A">
        <w:trPr>
          <w:trHeight w:val="300"/>
        </w:trPr>
        <w:tc>
          <w:tcPr>
            <w:tcW w:w="10500" w:type="dxa"/>
            <w:tcBorders>
              <w:top w:val="nil"/>
              <w:left w:val="nil"/>
              <w:bottom w:val="nil"/>
              <w:right w:val="nil"/>
            </w:tcBorders>
            <w:shd w:val="clear" w:color="auto" w:fill="auto"/>
            <w:vAlign w:val="center"/>
            <w:hideMark/>
          </w:tcPr>
          <w:p w14:paraId="6B7A652D" w14:textId="456F272C" w:rsidR="00EB38BD" w:rsidRPr="00EB38BD" w:rsidRDefault="00EB38BD" w:rsidP="00070030">
            <w:pPr>
              <w:spacing w:after="60"/>
              <w:ind w:left="612"/>
              <w:rPr>
                <w:rFonts w:ascii="Arial" w:eastAsia="Times New Roman" w:hAnsi="Arial" w:cs="Arial"/>
                <w:color w:val="000000"/>
                <w:lang w:bidi="ar-SA"/>
              </w:rPr>
            </w:pPr>
            <w:r>
              <w:rPr>
                <w:rFonts w:ascii="Arial" w:eastAsia="Times New Roman" w:hAnsi="Arial" w:cs="Arial"/>
                <w:color w:val="000000"/>
                <w:lang w:bidi="ar-SA"/>
              </w:rPr>
              <w:lastRenderedPageBreak/>
              <w:t>CO</w:t>
            </w:r>
            <w:r w:rsidRPr="00EB38BD">
              <w:rPr>
                <w:rFonts w:ascii="Arial" w:eastAsia="Times New Roman" w:hAnsi="Arial" w:cs="Arial"/>
                <w:color w:val="000000"/>
                <w:lang w:bidi="ar-SA"/>
              </w:rPr>
              <w:t>3. Classify the collective rules, procedures, laws, policies that relate to personnel management issues.</w:t>
            </w:r>
          </w:p>
        </w:tc>
      </w:tr>
      <w:tr w:rsidR="00EB38BD" w:rsidRPr="00EB38BD" w14:paraId="57262287" w14:textId="77777777" w:rsidTr="0098455A">
        <w:trPr>
          <w:trHeight w:val="96"/>
        </w:trPr>
        <w:tc>
          <w:tcPr>
            <w:tcW w:w="10500" w:type="dxa"/>
            <w:tcBorders>
              <w:top w:val="nil"/>
              <w:left w:val="nil"/>
              <w:bottom w:val="nil"/>
              <w:right w:val="nil"/>
            </w:tcBorders>
            <w:shd w:val="clear" w:color="auto" w:fill="auto"/>
            <w:noWrap/>
            <w:vAlign w:val="center"/>
            <w:hideMark/>
          </w:tcPr>
          <w:p w14:paraId="75BFB8EC" w14:textId="77777777" w:rsidR="00EB38BD" w:rsidRPr="00EB38BD" w:rsidRDefault="00EB38BD" w:rsidP="00070030">
            <w:pPr>
              <w:spacing w:after="60"/>
              <w:ind w:left="612"/>
              <w:rPr>
                <w:rFonts w:ascii="Arial" w:eastAsia="Times New Roman" w:hAnsi="Arial" w:cs="Arial"/>
                <w:color w:val="000000"/>
                <w:lang w:bidi="ar-SA"/>
              </w:rPr>
            </w:pPr>
          </w:p>
        </w:tc>
      </w:tr>
      <w:tr w:rsidR="00EB38BD" w:rsidRPr="00EB38BD" w14:paraId="5579F4A1" w14:textId="77777777" w:rsidTr="0098455A">
        <w:trPr>
          <w:trHeight w:val="300"/>
        </w:trPr>
        <w:tc>
          <w:tcPr>
            <w:tcW w:w="10500" w:type="dxa"/>
            <w:tcBorders>
              <w:top w:val="nil"/>
              <w:left w:val="nil"/>
              <w:bottom w:val="nil"/>
              <w:right w:val="nil"/>
            </w:tcBorders>
            <w:shd w:val="clear" w:color="auto" w:fill="auto"/>
            <w:vAlign w:val="center"/>
            <w:hideMark/>
          </w:tcPr>
          <w:p w14:paraId="6D078B5A" w14:textId="030FE570" w:rsidR="00EB38BD" w:rsidRPr="00EB38BD" w:rsidRDefault="00EB38BD" w:rsidP="00070030">
            <w:pPr>
              <w:spacing w:after="60"/>
              <w:ind w:left="612"/>
              <w:rPr>
                <w:rFonts w:ascii="Arial" w:eastAsia="Times New Roman" w:hAnsi="Arial" w:cs="Arial"/>
                <w:color w:val="000000"/>
                <w:lang w:bidi="ar-SA"/>
              </w:rPr>
            </w:pPr>
            <w:r>
              <w:rPr>
                <w:rFonts w:ascii="Arial" w:eastAsia="Times New Roman" w:hAnsi="Arial" w:cs="Arial"/>
                <w:color w:val="000000"/>
                <w:lang w:bidi="ar-SA"/>
              </w:rPr>
              <w:t>CO</w:t>
            </w:r>
            <w:r w:rsidRPr="00EB38BD">
              <w:rPr>
                <w:rFonts w:ascii="Arial" w:eastAsia="Times New Roman" w:hAnsi="Arial" w:cs="Arial"/>
                <w:color w:val="000000"/>
                <w:lang w:bidi="ar-SA"/>
              </w:rPr>
              <w:t>4. Analyze simple/complex personnel management issues from recruitment to retirement.</w:t>
            </w:r>
          </w:p>
        </w:tc>
      </w:tr>
      <w:tr w:rsidR="00EB38BD" w:rsidRPr="00EB38BD" w14:paraId="2785C2CF" w14:textId="77777777" w:rsidTr="0098455A">
        <w:trPr>
          <w:trHeight w:val="72"/>
        </w:trPr>
        <w:tc>
          <w:tcPr>
            <w:tcW w:w="10500" w:type="dxa"/>
            <w:tcBorders>
              <w:top w:val="nil"/>
              <w:left w:val="nil"/>
              <w:bottom w:val="nil"/>
              <w:right w:val="nil"/>
            </w:tcBorders>
            <w:shd w:val="clear" w:color="auto" w:fill="auto"/>
            <w:noWrap/>
            <w:vAlign w:val="center"/>
            <w:hideMark/>
          </w:tcPr>
          <w:p w14:paraId="42AAA4EC" w14:textId="77777777" w:rsidR="00EB38BD" w:rsidRPr="00EB38BD" w:rsidRDefault="00EB38BD" w:rsidP="00070030">
            <w:pPr>
              <w:spacing w:after="60"/>
              <w:ind w:left="612"/>
              <w:rPr>
                <w:rFonts w:ascii="Arial" w:eastAsia="Times New Roman" w:hAnsi="Arial" w:cs="Arial"/>
                <w:color w:val="000000"/>
                <w:lang w:bidi="ar-SA"/>
              </w:rPr>
            </w:pPr>
          </w:p>
        </w:tc>
      </w:tr>
      <w:tr w:rsidR="00EB38BD" w:rsidRPr="00EB38BD" w14:paraId="00AB8517" w14:textId="77777777" w:rsidTr="0098455A">
        <w:trPr>
          <w:trHeight w:val="300"/>
        </w:trPr>
        <w:tc>
          <w:tcPr>
            <w:tcW w:w="10500" w:type="dxa"/>
            <w:tcBorders>
              <w:top w:val="nil"/>
              <w:left w:val="nil"/>
              <w:bottom w:val="nil"/>
              <w:right w:val="nil"/>
            </w:tcBorders>
            <w:shd w:val="clear" w:color="auto" w:fill="auto"/>
            <w:vAlign w:val="center"/>
            <w:hideMark/>
          </w:tcPr>
          <w:p w14:paraId="518F4734" w14:textId="5397979D" w:rsidR="00EB38BD" w:rsidRPr="00EB38BD" w:rsidRDefault="00EB38BD" w:rsidP="00070030">
            <w:pPr>
              <w:spacing w:after="60"/>
              <w:ind w:left="612"/>
              <w:rPr>
                <w:rFonts w:ascii="Arial" w:eastAsia="Times New Roman" w:hAnsi="Arial" w:cs="Arial"/>
                <w:color w:val="000000"/>
                <w:lang w:bidi="ar-SA"/>
              </w:rPr>
            </w:pPr>
            <w:r>
              <w:rPr>
                <w:rFonts w:ascii="Arial" w:eastAsia="Times New Roman" w:hAnsi="Arial" w:cs="Arial"/>
                <w:color w:val="000000"/>
                <w:lang w:bidi="ar-SA"/>
              </w:rPr>
              <w:t>CO</w:t>
            </w:r>
            <w:r w:rsidRPr="00EB38BD">
              <w:rPr>
                <w:rFonts w:ascii="Arial" w:eastAsia="Times New Roman" w:hAnsi="Arial" w:cs="Arial"/>
                <w:color w:val="000000"/>
                <w:lang w:bidi="ar-SA"/>
              </w:rPr>
              <w:t>5. Formulate recommendations and solutions to personnel management issues.</w:t>
            </w:r>
          </w:p>
        </w:tc>
      </w:tr>
      <w:tr w:rsidR="00EB38BD" w:rsidRPr="00EB38BD" w14:paraId="35D5388A" w14:textId="77777777" w:rsidTr="0098455A">
        <w:trPr>
          <w:trHeight w:val="120"/>
        </w:trPr>
        <w:tc>
          <w:tcPr>
            <w:tcW w:w="10500" w:type="dxa"/>
            <w:tcBorders>
              <w:top w:val="nil"/>
              <w:left w:val="nil"/>
              <w:bottom w:val="nil"/>
              <w:right w:val="nil"/>
            </w:tcBorders>
            <w:shd w:val="clear" w:color="auto" w:fill="auto"/>
            <w:noWrap/>
            <w:vAlign w:val="center"/>
            <w:hideMark/>
          </w:tcPr>
          <w:p w14:paraId="4F1D65BF" w14:textId="77777777" w:rsidR="00EB38BD" w:rsidRPr="00EB38BD" w:rsidRDefault="00EB38BD" w:rsidP="00070030">
            <w:pPr>
              <w:spacing w:after="60"/>
              <w:ind w:left="612"/>
              <w:rPr>
                <w:rFonts w:ascii="Arial" w:eastAsia="Times New Roman" w:hAnsi="Arial" w:cs="Arial"/>
                <w:color w:val="000000"/>
                <w:lang w:bidi="ar-SA"/>
              </w:rPr>
            </w:pPr>
          </w:p>
        </w:tc>
      </w:tr>
      <w:tr w:rsidR="00EB38BD" w:rsidRPr="00EB38BD" w14:paraId="65E653BE" w14:textId="77777777" w:rsidTr="0098455A">
        <w:trPr>
          <w:trHeight w:val="300"/>
        </w:trPr>
        <w:tc>
          <w:tcPr>
            <w:tcW w:w="10500" w:type="dxa"/>
            <w:tcBorders>
              <w:top w:val="nil"/>
              <w:left w:val="nil"/>
              <w:bottom w:val="nil"/>
              <w:right w:val="nil"/>
            </w:tcBorders>
            <w:shd w:val="clear" w:color="auto" w:fill="auto"/>
            <w:vAlign w:val="center"/>
            <w:hideMark/>
          </w:tcPr>
          <w:p w14:paraId="4FE6D781" w14:textId="130ED316" w:rsidR="00EB38BD" w:rsidRPr="00EB38BD" w:rsidRDefault="00EB38BD" w:rsidP="00070030">
            <w:pPr>
              <w:spacing w:after="60"/>
              <w:ind w:left="612"/>
              <w:rPr>
                <w:rFonts w:ascii="Arial" w:eastAsia="Times New Roman" w:hAnsi="Arial" w:cs="Arial"/>
                <w:color w:val="000000"/>
                <w:lang w:bidi="ar-SA"/>
              </w:rPr>
            </w:pPr>
            <w:r>
              <w:rPr>
                <w:rFonts w:ascii="Arial" w:eastAsia="Times New Roman" w:hAnsi="Arial" w:cs="Arial"/>
                <w:color w:val="000000"/>
                <w:lang w:bidi="ar-SA"/>
              </w:rPr>
              <w:t>CO</w:t>
            </w:r>
            <w:r w:rsidRPr="00EB38BD">
              <w:rPr>
                <w:rFonts w:ascii="Arial" w:eastAsia="Times New Roman" w:hAnsi="Arial" w:cs="Arial"/>
                <w:color w:val="000000"/>
                <w:lang w:bidi="ar-SA"/>
              </w:rPr>
              <w:t>6. Explore organizational development and leadership styles and how they relate to personnel relationships.</w:t>
            </w:r>
          </w:p>
        </w:tc>
      </w:tr>
    </w:tbl>
    <w:p w14:paraId="566D64EF" w14:textId="77777777" w:rsidR="003A2C7F" w:rsidRPr="00761E9E" w:rsidRDefault="003A2C7F" w:rsidP="001D37AD">
      <w:pPr>
        <w:spacing w:after="60"/>
        <w:rPr>
          <w:rFonts w:ascii="Arial" w:eastAsia="Times New Roman" w:hAnsi="Arial" w:cs="Arial"/>
          <w:bCs/>
          <w:color w:val="000000"/>
          <w:sz w:val="24"/>
          <w:szCs w:val="24"/>
        </w:rPr>
      </w:pPr>
    </w:p>
    <w:p w14:paraId="0948816E" w14:textId="61628BFF" w:rsidR="00382F60" w:rsidRDefault="004A77B3" w:rsidP="00382F60">
      <w:pPr>
        <w:spacing w:after="120"/>
        <w:rPr>
          <w:rStyle w:val="Heading2Char"/>
          <w:b w:val="0"/>
        </w:rPr>
      </w:pPr>
      <w:r>
        <w:rPr>
          <w:rStyle w:val="Heading2Char"/>
        </w:rPr>
        <w:t xml:space="preserve">FSA </w:t>
      </w:r>
      <w:r w:rsidR="00EB38BD">
        <w:rPr>
          <w:rStyle w:val="Heading2Char"/>
        </w:rPr>
        <w:t>3326</w:t>
      </w:r>
      <w:r>
        <w:rPr>
          <w:rStyle w:val="Heading2Char"/>
        </w:rPr>
        <w:t xml:space="preserve"> </w:t>
      </w:r>
      <w:r w:rsidR="00EB38BD" w:rsidRPr="00EB38BD">
        <w:rPr>
          <w:rFonts w:ascii="Arial" w:hAnsi="Arial" w:cs="Arial"/>
          <w:b/>
          <w:bCs/>
          <w:sz w:val="24"/>
          <w:szCs w:val="24"/>
        </w:rPr>
        <w:t>Fire Prevention Organization and Management</w:t>
      </w:r>
    </w:p>
    <w:p w14:paraId="2FC5C7D1" w14:textId="7784A6AF" w:rsidR="009A2904" w:rsidRPr="00EB38BD" w:rsidRDefault="009A2904" w:rsidP="00761E9E">
      <w:pPr>
        <w:rPr>
          <w:rFonts w:ascii="Arial" w:hAnsi="Arial" w:cs="Arial"/>
          <w:sz w:val="24"/>
          <w:szCs w:val="24"/>
        </w:rPr>
      </w:pPr>
      <w:r w:rsidRPr="00761E9E">
        <w:rPr>
          <w:rFonts w:ascii="Arial" w:eastAsia="Times New Roman" w:hAnsi="Arial" w:cs="Arial"/>
          <w:b/>
          <w:color w:val="000000"/>
          <w:sz w:val="24"/>
          <w:szCs w:val="24"/>
        </w:rPr>
        <w:t>Course Description</w:t>
      </w:r>
      <w:r w:rsidRPr="00720363">
        <w:rPr>
          <w:rFonts w:ascii="Arial" w:eastAsia="Times New Roman" w:hAnsi="Arial" w:cs="Arial"/>
          <w:b/>
          <w:color w:val="000000"/>
          <w:sz w:val="24"/>
          <w:szCs w:val="24"/>
        </w:rPr>
        <w:t xml:space="preserve">: </w:t>
      </w:r>
      <w:r w:rsidR="00EB38BD" w:rsidRPr="00EB38BD">
        <w:rPr>
          <w:rFonts w:ascii="Arial" w:hAnsi="Arial" w:cs="Arial"/>
          <w:sz w:val="24"/>
          <w:szCs w:val="24"/>
        </w:rPr>
        <w:t>This course is designed to help the current and future leaders of the fire service to understand the factors that shape fire risks within a community and the tools of fire prevention. This includes an understanding of the risk itself, the sources of those risks, and the elements of fire prevention for reducing or preventing fire risk. The course will also focus on providing the fire service leader with an understanding of the forces that effect fire risk and prevention and the framework for the design of a more effective fire prevention strategy approach.</w:t>
      </w:r>
      <w:r w:rsidR="00EB38BD">
        <w:rPr>
          <w:rFonts w:ascii="Arial" w:hAnsi="Arial" w:cs="Arial"/>
          <w:sz w:val="24"/>
          <w:szCs w:val="24"/>
        </w:rPr>
        <w:t xml:space="preserve"> </w:t>
      </w:r>
      <w:r w:rsidR="00761E9E" w:rsidRPr="00720363">
        <w:rPr>
          <w:rFonts w:ascii="Arial" w:eastAsia="Times New Roman" w:hAnsi="Arial" w:cs="Arial"/>
          <w:bCs/>
          <w:color w:val="000000"/>
          <w:sz w:val="24"/>
          <w:szCs w:val="24"/>
        </w:rPr>
        <w:t xml:space="preserve">Prerequisites: </w:t>
      </w:r>
      <w:r w:rsidR="00B41C6F">
        <w:rPr>
          <w:rFonts w:ascii="Arial" w:eastAsia="Times New Roman" w:hAnsi="Arial" w:cs="Arial"/>
          <w:bCs/>
          <w:color w:val="000000"/>
          <w:sz w:val="24"/>
          <w:szCs w:val="24"/>
        </w:rPr>
        <w:t>FSA 1103</w:t>
      </w:r>
    </w:p>
    <w:p w14:paraId="08A07456" w14:textId="77777777" w:rsidR="00013989" w:rsidRDefault="00013989" w:rsidP="00013989">
      <w:pPr>
        <w:spacing w:after="60"/>
        <w:ind w:left="720"/>
        <w:rPr>
          <w:rFonts w:ascii="Arial" w:eastAsia="Times New Roman" w:hAnsi="Arial" w:cs="Arial"/>
          <w:color w:val="000000"/>
          <w:sz w:val="24"/>
          <w:szCs w:val="24"/>
        </w:rPr>
      </w:pPr>
    </w:p>
    <w:p w14:paraId="2E3B1581" w14:textId="1E707E4F" w:rsidR="00EB38BD" w:rsidRPr="00CB52BE" w:rsidRDefault="004A77B3" w:rsidP="004A77B3">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FSA </w:t>
      </w:r>
      <w:r w:rsidR="00B41C6F">
        <w:rPr>
          <w:rFonts w:ascii="Arial" w:eastAsia="Times New Roman" w:hAnsi="Arial" w:cs="Arial"/>
          <w:b/>
          <w:bCs/>
          <w:color w:val="000000"/>
          <w:sz w:val="24"/>
          <w:szCs w:val="24"/>
        </w:rPr>
        <w:t>3</w:t>
      </w:r>
      <w:r w:rsidR="00EB38BD">
        <w:rPr>
          <w:rFonts w:ascii="Arial" w:eastAsia="Times New Roman" w:hAnsi="Arial" w:cs="Arial"/>
          <w:b/>
          <w:bCs/>
          <w:color w:val="000000"/>
          <w:sz w:val="24"/>
          <w:szCs w:val="24"/>
        </w:rPr>
        <w:t>3</w:t>
      </w:r>
      <w:r w:rsidR="00B41C6F">
        <w:rPr>
          <w:rFonts w:ascii="Arial" w:eastAsia="Times New Roman" w:hAnsi="Arial" w:cs="Arial"/>
          <w:b/>
          <w:bCs/>
          <w:color w:val="000000"/>
          <w:sz w:val="24"/>
          <w:szCs w:val="24"/>
        </w:rPr>
        <w:t>26 Course Outcomes</w:t>
      </w:r>
    </w:p>
    <w:tbl>
      <w:tblPr>
        <w:tblW w:w="9731" w:type="dxa"/>
        <w:tblInd w:w="10" w:type="dxa"/>
        <w:tblLook w:val="04A0" w:firstRow="1" w:lastRow="0" w:firstColumn="1" w:lastColumn="0" w:noHBand="0" w:noVBand="1"/>
      </w:tblPr>
      <w:tblGrid>
        <w:gridCol w:w="9731"/>
      </w:tblGrid>
      <w:tr w:rsidR="00EB38BD" w:rsidRPr="00C710C5" w14:paraId="5026F9DE" w14:textId="77777777" w:rsidTr="0098455A">
        <w:trPr>
          <w:trHeight w:val="300"/>
        </w:trPr>
        <w:tc>
          <w:tcPr>
            <w:tcW w:w="9369" w:type="dxa"/>
            <w:tcBorders>
              <w:top w:val="nil"/>
              <w:left w:val="nil"/>
              <w:bottom w:val="nil"/>
              <w:right w:val="nil"/>
            </w:tcBorders>
            <w:shd w:val="clear" w:color="auto" w:fill="auto"/>
            <w:vAlign w:val="center"/>
            <w:hideMark/>
          </w:tcPr>
          <w:p w14:paraId="2BB4BF98" w14:textId="167B9AB6"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CO1. Describe aspects of risk reduction education and overall community risk reduction.</w:t>
            </w:r>
          </w:p>
        </w:tc>
      </w:tr>
      <w:tr w:rsidR="00EB38BD" w:rsidRPr="00C710C5" w14:paraId="4F3E8E85" w14:textId="77777777" w:rsidTr="0098455A">
        <w:trPr>
          <w:trHeight w:val="79"/>
        </w:trPr>
        <w:tc>
          <w:tcPr>
            <w:tcW w:w="9369" w:type="dxa"/>
            <w:tcBorders>
              <w:top w:val="nil"/>
              <w:left w:val="nil"/>
              <w:bottom w:val="nil"/>
              <w:right w:val="nil"/>
            </w:tcBorders>
            <w:shd w:val="clear" w:color="auto" w:fill="auto"/>
            <w:noWrap/>
            <w:vAlign w:val="center"/>
            <w:hideMark/>
          </w:tcPr>
          <w:p w14:paraId="024C96B7" w14:textId="77777777" w:rsidR="00EB38BD" w:rsidRPr="00B41C6F" w:rsidRDefault="00EB38BD" w:rsidP="00070030">
            <w:pPr>
              <w:ind w:left="600"/>
              <w:rPr>
                <w:rFonts w:ascii="Arial" w:eastAsia="Times New Roman" w:hAnsi="Arial" w:cs="Arial"/>
                <w:szCs w:val="20"/>
              </w:rPr>
            </w:pPr>
          </w:p>
        </w:tc>
      </w:tr>
      <w:tr w:rsidR="00EB38BD" w:rsidRPr="00C710C5" w14:paraId="2EBE54C4" w14:textId="77777777" w:rsidTr="0098455A">
        <w:trPr>
          <w:trHeight w:val="300"/>
        </w:trPr>
        <w:tc>
          <w:tcPr>
            <w:tcW w:w="9369" w:type="dxa"/>
            <w:tcBorders>
              <w:top w:val="nil"/>
              <w:left w:val="nil"/>
              <w:bottom w:val="nil"/>
              <w:right w:val="nil"/>
            </w:tcBorders>
            <w:shd w:val="clear" w:color="auto" w:fill="auto"/>
            <w:noWrap/>
            <w:vAlign w:val="center"/>
            <w:hideMark/>
          </w:tcPr>
          <w:p w14:paraId="2DEE6C52" w14:textId="2C82E7DF"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 2. Explain the fundamental aspects of codes and standards, and the inspection and plan review process.</w:t>
            </w:r>
          </w:p>
        </w:tc>
      </w:tr>
      <w:tr w:rsidR="00EB38BD" w:rsidRPr="00C710C5" w14:paraId="1E248524" w14:textId="77777777" w:rsidTr="0098455A">
        <w:trPr>
          <w:trHeight w:val="115"/>
        </w:trPr>
        <w:tc>
          <w:tcPr>
            <w:tcW w:w="9369" w:type="dxa"/>
            <w:tcBorders>
              <w:top w:val="nil"/>
              <w:left w:val="nil"/>
              <w:bottom w:val="nil"/>
              <w:right w:val="nil"/>
            </w:tcBorders>
            <w:shd w:val="clear" w:color="auto" w:fill="auto"/>
            <w:noWrap/>
            <w:vAlign w:val="center"/>
            <w:hideMark/>
          </w:tcPr>
          <w:p w14:paraId="56C6A7E9" w14:textId="77777777" w:rsidR="00EB38BD" w:rsidRPr="00B41C6F" w:rsidRDefault="00EB38BD" w:rsidP="00070030">
            <w:pPr>
              <w:ind w:left="600"/>
              <w:rPr>
                <w:rFonts w:ascii="Arial" w:eastAsia="Times New Roman" w:hAnsi="Arial" w:cs="Arial"/>
                <w:szCs w:val="20"/>
              </w:rPr>
            </w:pPr>
          </w:p>
        </w:tc>
      </w:tr>
      <w:tr w:rsidR="00EB38BD" w:rsidRPr="00C710C5" w14:paraId="7DC02BA2" w14:textId="77777777" w:rsidTr="0098455A">
        <w:trPr>
          <w:trHeight w:val="300"/>
        </w:trPr>
        <w:tc>
          <w:tcPr>
            <w:tcW w:w="9369" w:type="dxa"/>
            <w:tcBorders>
              <w:top w:val="nil"/>
              <w:left w:val="nil"/>
              <w:bottom w:val="nil"/>
              <w:right w:val="nil"/>
            </w:tcBorders>
            <w:shd w:val="clear" w:color="auto" w:fill="auto"/>
            <w:noWrap/>
            <w:vAlign w:val="center"/>
            <w:hideMark/>
          </w:tcPr>
          <w:p w14:paraId="7A147457" w14:textId="39E07933"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CO3. Describe the fire investigation process and discuss fire prevention research.</w:t>
            </w:r>
          </w:p>
        </w:tc>
      </w:tr>
      <w:tr w:rsidR="00EB38BD" w:rsidRPr="00C710C5" w14:paraId="2E071864" w14:textId="77777777" w:rsidTr="0098455A">
        <w:trPr>
          <w:trHeight w:val="97"/>
        </w:trPr>
        <w:tc>
          <w:tcPr>
            <w:tcW w:w="9369" w:type="dxa"/>
            <w:tcBorders>
              <w:top w:val="nil"/>
              <w:left w:val="nil"/>
              <w:bottom w:val="nil"/>
              <w:right w:val="nil"/>
            </w:tcBorders>
            <w:shd w:val="clear" w:color="auto" w:fill="auto"/>
            <w:noWrap/>
            <w:vAlign w:val="center"/>
            <w:hideMark/>
          </w:tcPr>
          <w:p w14:paraId="5056D3C5" w14:textId="77777777" w:rsidR="00EB38BD" w:rsidRPr="00B41C6F" w:rsidRDefault="00EB38BD" w:rsidP="00070030">
            <w:pPr>
              <w:ind w:left="600"/>
              <w:rPr>
                <w:rFonts w:ascii="Arial" w:eastAsia="Times New Roman" w:hAnsi="Arial" w:cs="Arial"/>
                <w:szCs w:val="20"/>
              </w:rPr>
            </w:pPr>
          </w:p>
        </w:tc>
      </w:tr>
      <w:tr w:rsidR="00EB38BD" w:rsidRPr="00C710C5" w14:paraId="5AAEA24A" w14:textId="77777777" w:rsidTr="0098455A">
        <w:trPr>
          <w:trHeight w:val="300"/>
        </w:trPr>
        <w:tc>
          <w:tcPr>
            <w:tcW w:w="9369" w:type="dxa"/>
            <w:tcBorders>
              <w:top w:val="nil"/>
              <w:left w:val="nil"/>
              <w:bottom w:val="nil"/>
              <w:right w:val="nil"/>
            </w:tcBorders>
            <w:shd w:val="clear" w:color="auto" w:fill="auto"/>
            <w:noWrap/>
            <w:vAlign w:val="center"/>
            <w:hideMark/>
          </w:tcPr>
          <w:p w14:paraId="613F766A" w14:textId="6D1CB718"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CO4. Discuss historical and social influences and describe the master planning process.</w:t>
            </w:r>
          </w:p>
        </w:tc>
      </w:tr>
      <w:tr w:rsidR="00EB38BD" w:rsidRPr="00C710C5" w14:paraId="7F6E4A29" w14:textId="77777777" w:rsidTr="0098455A">
        <w:trPr>
          <w:trHeight w:val="97"/>
        </w:trPr>
        <w:tc>
          <w:tcPr>
            <w:tcW w:w="9369" w:type="dxa"/>
            <w:tcBorders>
              <w:top w:val="nil"/>
              <w:left w:val="nil"/>
              <w:bottom w:val="nil"/>
              <w:right w:val="nil"/>
            </w:tcBorders>
            <w:shd w:val="clear" w:color="auto" w:fill="auto"/>
            <w:noWrap/>
            <w:vAlign w:val="center"/>
            <w:hideMark/>
          </w:tcPr>
          <w:p w14:paraId="7894CC4B" w14:textId="77777777" w:rsidR="00EB38BD" w:rsidRPr="00B41C6F" w:rsidRDefault="00EB38BD" w:rsidP="00070030">
            <w:pPr>
              <w:ind w:left="600"/>
              <w:rPr>
                <w:rFonts w:ascii="Arial" w:eastAsia="Times New Roman" w:hAnsi="Arial" w:cs="Arial"/>
                <w:szCs w:val="20"/>
              </w:rPr>
            </w:pPr>
          </w:p>
        </w:tc>
      </w:tr>
      <w:tr w:rsidR="00EB38BD" w:rsidRPr="00C710C5" w14:paraId="77362D6A" w14:textId="77777777" w:rsidTr="0098455A">
        <w:trPr>
          <w:trHeight w:val="300"/>
        </w:trPr>
        <w:tc>
          <w:tcPr>
            <w:tcW w:w="9369" w:type="dxa"/>
            <w:tcBorders>
              <w:top w:val="nil"/>
              <w:left w:val="nil"/>
              <w:bottom w:val="nil"/>
              <w:right w:val="nil"/>
            </w:tcBorders>
            <w:shd w:val="clear" w:color="auto" w:fill="auto"/>
            <w:noWrap/>
            <w:vAlign w:val="center"/>
            <w:hideMark/>
          </w:tcPr>
          <w:p w14:paraId="451FFCE8" w14:textId="4DAA9F46"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CO5. Describe economic and governmental influences on fire prevention.</w:t>
            </w:r>
          </w:p>
        </w:tc>
      </w:tr>
      <w:tr w:rsidR="00EB38BD" w:rsidRPr="00C710C5" w14:paraId="68AFB58D" w14:textId="77777777" w:rsidTr="0098455A">
        <w:trPr>
          <w:trHeight w:val="48"/>
        </w:trPr>
        <w:tc>
          <w:tcPr>
            <w:tcW w:w="9369" w:type="dxa"/>
            <w:tcBorders>
              <w:top w:val="nil"/>
              <w:left w:val="nil"/>
              <w:bottom w:val="nil"/>
              <w:right w:val="nil"/>
            </w:tcBorders>
            <w:shd w:val="clear" w:color="auto" w:fill="auto"/>
            <w:noWrap/>
            <w:vAlign w:val="bottom"/>
            <w:hideMark/>
          </w:tcPr>
          <w:p w14:paraId="7479333E" w14:textId="77777777" w:rsidR="00EB38BD" w:rsidRPr="00B41C6F" w:rsidRDefault="00EB38BD" w:rsidP="00070030">
            <w:pPr>
              <w:ind w:left="600"/>
              <w:rPr>
                <w:rFonts w:ascii="Arial" w:eastAsia="Times New Roman" w:hAnsi="Arial" w:cs="Arial"/>
                <w:szCs w:val="20"/>
              </w:rPr>
            </w:pPr>
          </w:p>
        </w:tc>
      </w:tr>
      <w:tr w:rsidR="00EB38BD" w:rsidRPr="00C710C5" w14:paraId="7A13E2E4" w14:textId="77777777" w:rsidTr="0098455A">
        <w:trPr>
          <w:trHeight w:val="300"/>
        </w:trPr>
        <w:tc>
          <w:tcPr>
            <w:tcW w:w="9369" w:type="dxa"/>
            <w:tcBorders>
              <w:top w:val="nil"/>
              <w:left w:val="nil"/>
              <w:bottom w:val="nil"/>
              <w:right w:val="nil"/>
            </w:tcBorders>
            <w:shd w:val="clear" w:color="auto" w:fill="auto"/>
            <w:noWrap/>
            <w:vAlign w:val="center"/>
            <w:hideMark/>
          </w:tcPr>
          <w:p w14:paraId="37D4CEF2" w14:textId="7F9026C6"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CO6. Explain the effects of departmental influences on fire prevention programs and activities.</w:t>
            </w:r>
          </w:p>
        </w:tc>
      </w:tr>
      <w:tr w:rsidR="00EB38BD" w:rsidRPr="00C710C5" w14:paraId="20905B16" w14:textId="77777777" w:rsidTr="0098455A">
        <w:trPr>
          <w:trHeight w:val="48"/>
        </w:trPr>
        <w:tc>
          <w:tcPr>
            <w:tcW w:w="9369" w:type="dxa"/>
            <w:tcBorders>
              <w:top w:val="nil"/>
              <w:left w:val="nil"/>
              <w:bottom w:val="nil"/>
              <w:right w:val="nil"/>
            </w:tcBorders>
            <w:shd w:val="clear" w:color="auto" w:fill="auto"/>
            <w:noWrap/>
            <w:vAlign w:val="center"/>
            <w:hideMark/>
          </w:tcPr>
          <w:p w14:paraId="67F441E2" w14:textId="77777777" w:rsidR="00EB38BD" w:rsidRPr="00B41C6F" w:rsidRDefault="00EB38BD" w:rsidP="00070030">
            <w:pPr>
              <w:ind w:left="600"/>
              <w:rPr>
                <w:rFonts w:ascii="Arial" w:eastAsia="Times New Roman" w:hAnsi="Arial" w:cs="Arial"/>
                <w:szCs w:val="20"/>
              </w:rPr>
            </w:pPr>
          </w:p>
        </w:tc>
      </w:tr>
      <w:tr w:rsidR="00EB38BD" w:rsidRPr="00C710C5" w14:paraId="5D3A1621" w14:textId="77777777" w:rsidTr="0098455A">
        <w:trPr>
          <w:trHeight w:val="300"/>
        </w:trPr>
        <w:tc>
          <w:tcPr>
            <w:tcW w:w="9369" w:type="dxa"/>
            <w:tcBorders>
              <w:top w:val="nil"/>
              <w:left w:val="nil"/>
              <w:bottom w:val="nil"/>
              <w:right w:val="nil"/>
            </w:tcBorders>
            <w:shd w:val="clear" w:color="auto" w:fill="auto"/>
            <w:noWrap/>
            <w:vAlign w:val="center"/>
            <w:hideMark/>
          </w:tcPr>
          <w:p w14:paraId="5D03289E" w14:textId="3B791191" w:rsidR="00EB38BD" w:rsidRPr="00B41C6F" w:rsidRDefault="00EB38BD" w:rsidP="00070030">
            <w:pPr>
              <w:ind w:left="600"/>
              <w:rPr>
                <w:rFonts w:ascii="Arial" w:eastAsia="Times New Roman" w:hAnsi="Arial" w:cs="Arial"/>
                <w:color w:val="000000"/>
                <w:szCs w:val="20"/>
              </w:rPr>
            </w:pPr>
            <w:r w:rsidRPr="00B41C6F">
              <w:rPr>
                <w:rFonts w:ascii="Arial" w:eastAsia="Times New Roman" w:hAnsi="Arial" w:cs="Arial"/>
                <w:color w:val="000000"/>
                <w:szCs w:val="20"/>
              </w:rPr>
              <w:t>CO7. Discuss strategies for fire prevention.</w:t>
            </w:r>
          </w:p>
        </w:tc>
      </w:tr>
    </w:tbl>
    <w:p w14:paraId="431679BD" w14:textId="77777777" w:rsidR="00013989" w:rsidRPr="00824554" w:rsidRDefault="00013989" w:rsidP="00824554">
      <w:pPr>
        <w:spacing w:after="60"/>
        <w:rPr>
          <w:rFonts w:ascii="Arial" w:eastAsia="Times New Roman" w:hAnsi="Arial" w:cs="Arial"/>
          <w:bCs/>
          <w:color w:val="000000"/>
        </w:rPr>
      </w:pPr>
    </w:p>
    <w:p w14:paraId="3D9A017F" w14:textId="5CF51956" w:rsidR="00382F60" w:rsidRDefault="004A77B3" w:rsidP="00382F60">
      <w:pPr>
        <w:spacing w:after="120"/>
        <w:rPr>
          <w:rStyle w:val="Heading2Char"/>
        </w:rPr>
      </w:pPr>
      <w:r>
        <w:rPr>
          <w:rStyle w:val="Heading2Char"/>
        </w:rPr>
        <w:t xml:space="preserve">FSA </w:t>
      </w:r>
      <w:r w:rsidR="00B41C6F">
        <w:rPr>
          <w:rStyle w:val="Heading2Char"/>
        </w:rPr>
        <w:t>3329</w:t>
      </w:r>
      <w:r>
        <w:rPr>
          <w:rStyle w:val="Heading2Char"/>
        </w:rPr>
        <w:t xml:space="preserve"> </w:t>
      </w:r>
      <w:r w:rsidR="00B41C6F" w:rsidRPr="00B41C6F">
        <w:rPr>
          <w:rFonts w:ascii="Arial" w:hAnsi="Arial" w:cs="Arial"/>
          <w:b/>
          <w:bCs/>
          <w:sz w:val="24"/>
          <w:szCs w:val="24"/>
        </w:rPr>
        <w:t>Political and Legal Foundations of Fire Protection</w:t>
      </w:r>
    </w:p>
    <w:p w14:paraId="2297BD66" w14:textId="412AA54E" w:rsidR="00A91FB2" w:rsidRPr="00B41C6F" w:rsidRDefault="009A2904" w:rsidP="00720363">
      <w:pPr>
        <w:rPr>
          <w:rFonts w:ascii="Arial" w:eastAsia="Times New Roman" w:hAnsi="Arial" w:cs="Arial"/>
          <w:b/>
          <w:color w:val="000000"/>
          <w:sz w:val="24"/>
          <w:szCs w:val="24"/>
        </w:rPr>
      </w:pPr>
      <w:r w:rsidRPr="00761E9E">
        <w:rPr>
          <w:rFonts w:ascii="Arial" w:eastAsia="Times New Roman" w:hAnsi="Arial" w:cs="Arial"/>
          <w:b/>
          <w:color w:val="000000"/>
          <w:sz w:val="24"/>
          <w:szCs w:val="24"/>
        </w:rPr>
        <w:t xml:space="preserve">Course Description: </w:t>
      </w:r>
      <w:r w:rsidR="00B41C6F" w:rsidRPr="00B41C6F">
        <w:rPr>
          <w:rFonts w:ascii="Arial" w:eastAsia="Times New Roman" w:hAnsi="Arial" w:cs="Arial"/>
          <w:color w:val="000000"/>
          <w:sz w:val="24"/>
          <w:szCs w:val="24"/>
        </w:rPr>
        <w:t>This course examines the legal aspects of the fire service and the political and social impacts of legal issues. This course includes a review of the American legal system and in-depth coverage of legal and political issues involving employment and personnel matters, administrative and operational matters, planning and code enforcement, and legislative and political processes with regard to the fire service</w:t>
      </w:r>
      <w:r w:rsidR="00B41C6F" w:rsidRPr="00B41C6F">
        <w:rPr>
          <w:rFonts w:ascii="Arial" w:eastAsia="Times New Roman" w:hAnsi="Arial" w:cs="Arial"/>
          <w:b/>
          <w:color w:val="000000"/>
          <w:sz w:val="24"/>
          <w:szCs w:val="24"/>
        </w:rPr>
        <w:t>.</w:t>
      </w:r>
      <w:r w:rsidR="00B41C6F">
        <w:rPr>
          <w:rFonts w:ascii="Arial" w:eastAsia="Times New Roman" w:hAnsi="Arial" w:cs="Arial"/>
          <w:b/>
          <w:color w:val="000000"/>
          <w:sz w:val="24"/>
          <w:szCs w:val="24"/>
        </w:rPr>
        <w:t xml:space="preserve"> </w:t>
      </w:r>
      <w:r w:rsidR="00A91FB2" w:rsidRPr="00720363">
        <w:rPr>
          <w:rFonts w:ascii="Arial" w:eastAsia="Times New Roman" w:hAnsi="Arial" w:cs="Arial"/>
          <w:bCs/>
          <w:color w:val="000000"/>
          <w:sz w:val="24"/>
          <w:szCs w:val="24"/>
        </w:rPr>
        <w:t>Prerequisites:</w:t>
      </w:r>
      <w:r w:rsidR="00B41C6F">
        <w:rPr>
          <w:rFonts w:ascii="Arial" w:eastAsia="Times New Roman" w:hAnsi="Arial" w:cs="Arial"/>
          <w:bCs/>
          <w:color w:val="000000"/>
          <w:sz w:val="24"/>
          <w:szCs w:val="24"/>
        </w:rPr>
        <w:t xml:space="preserve"> FSA 2202</w:t>
      </w:r>
    </w:p>
    <w:p w14:paraId="4FBC8EF6" w14:textId="35E58473" w:rsidR="00CB52BE" w:rsidRDefault="00CB52BE" w:rsidP="00A91FB2">
      <w:pPr>
        <w:rPr>
          <w:rFonts w:ascii="Arial" w:eastAsia="Times New Roman" w:hAnsi="Arial" w:cs="Arial"/>
          <w:bCs/>
          <w:color w:val="000000"/>
          <w:sz w:val="24"/>
          <w:szCs w:val="24"/>
        </w:rPr>
      </w:pPr>
    </w:p>
    <w:p w14:paraId="26FF096B" w14:textId="6C8FA8E4" w:rsidR="00B41C6F" w:rsidRPr="00B41C6F" w:rsidRDefault="004A77B3" w:rsidP="00B41C6F">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FSA </w:t>
      </w:r>
      <w:r w:rsidR="00B41C6F">
        <w:rPr>
          <w:rFonts w:ascii="Arial" w:eastAsia="Times New Roman" w:hAnsi="Arial" w:cs="Arial"/>
          <w:b/>
          <w:bCs/>
          <w:color w:val="000000"/>
          <w:sz w:val="24"/>
          <w:szCs w:val="24"/>
        </w:rPr>
        <w:t>3329</w:t>
      </w:r>
      <w:r w:rsidR="00CB52BE" w:rsidRPr="00CB52BE">
        <w:rPr>
          <w:rFonts w:ascii="Arial" w:eastAsia="Times New Roman" w:hAnsi="Arial" w:cs="Arial"/>
          <w:b/>
          <w:bCs/>
          <w:color w:val="000000"/>
          <w:sz w:val="24"/>
          <w:szCs w:val="24"/>
        </w:rPr>
        <w:t xml:space="preserve"> Course Outcomes</w:t>
      </w:r>
      <w:r w:rsidR="00CB52BE" w:rsidRPr="00824554">
        <w:rPr>
          <w:rFonts w:ascii="Arial" w:eastAsia="Times New Roman" w:hAnsi="Arial" w:cs="Arial"/>
          <w:color w:val="000000"/>
          <w:lang w:bidi="ar-SA"/>
        </w:rPr>
        <w:tab/>
      </w:r>
    </w:p>
    <w:tbl>
      <w:tblPr>
        <w:tblW w:w="9731" w:type="dxa"/>
        <w:tblInd w:w="10" w:type="dxa"/>
        <w:tblLook w:val="04A0" w:firstRow="1" w:lastRow="0" w:firstColumn="1" w:lastColumn="0" w:noHBand="0" w:noVBand="1"/>
      </w:tblPr>
      <w:tblGrid>
        <w:gridCol w:w="9731"/>
      </w:tblGrid>
      <w:tr w:rsidR="00B41C6F" w:rsidRPr="00B41C6F" w14:paraId="5891B6C7" w14:textId="77777777" w:rsidTr="00394956">
        <w:trPr>
          <w:trHeight w:val="276"/>
        </w:trPr>
        <w:tc>
          <w:tcPr>
            <w:tcW w:w="9731" w:type="dxa"/>
            <w:shd w:val="clear" w:color="auto" w:fill="auto"/>
            <w:vAlign w:val="bottom"/>
            <w:hideMark/>
          </w:tcPr>
          <w:p w14:paraId="21190997" w14:textId="1BB7F567" w:rsidR="00B41C6F" w:rsidRPr="00B41C6F" w:rsidRDefault="00B41C6F" w:rsidP="00070030">
            <w:pPr>
              <w:ind w:left="600"/>
              <w:rPr>
                <w:rFonts w:ascii="Arial" w:eastAsia="Times New Roman" w:hAnsi="Arial" w:cs="Arial"/>
                <w:color w:val="000000"/>
                <w:szCs w:val="20"/>
              </w:rPr>
            </w:pPr>
            <w:r w:rsidRPr="00B41C6F">
              <w:rPr>
                <w:rFonts w:ascii="Arial" w:eastAsia="Times New Roman" w:hAnsi="Arial" w:cs="Arial"/>
                <w:color w:val="000000"/>
                <w:szCs w:val="20"/>
              </w:rPr>
              <w:t>CO1. Identify potential legal and political issues in fire and emergency services.</w:t>
            </w:r>
          </w:p>
        </w:tc>
      </w:tr>
      <w:tr w:rsidR="00B41C6F" w:rsidRPr="00B41C6F" w14:paraId="37DD40A5" w14:textId="77777777" w:rsidTr="00394956">
        <w:trPr>
          <w:trHeight w:val="48"/>
        </w:trPr>
        <w:tc>
          <w:tcPr>
            <w:tcW w:w="9731" w:type="dxa"/>
            <w:shd w:val="clear" w:color="auto" w:fill="auto"/>
            <w:noWrap/>
            <w:vAlign w:val="bottom"/>
            <w:hideMark/>
          </w:tcPr>
          <w:p w14:paraId="691DD0B9" w14:textId="77777777" w:rsidR="00B41C6F" w:rsidRPr="00B41C6F" w:rsidRDefault="00B41C6F" w:rsidP="00070030">
            <w:pPr>
              <w:ind w:left="600"/>
              <w:rPr>
                <w:rFonts w:ascii="Times New Roman" w:eastAsia="Times New Roman" w:hAnsi="Times New Roman" w:cs="Times New Roman"/>
                <w:szCs w:val="20"/>
              </w:rPr>
            </w:pPr>
          </w:p>
        </w:tc>
      </w:tr>
      <w:tr w:rsidR="00B41C6F" w:rsidRPr="00B41C6F" w14:paraId="7DEE501B" w14:textId="77777777" w:rsidTr="00394956">
        <w:trPr>
          <w:trHeight w:val="585"/>
        </w:trPr>
        <w:tc>
          <w:tcPr>
            <w:tcW w:w="9731" w:type="dxa"/>
            <w:shd w:val="clear" w:color="auto" w:fill="auto"/>
            <w:vAlign w:val="center"/>
            <w:hideMark/>
          </w:tcPr>
          <w:p w14:paraId="3E05C1F3" w14:textId="00E34CEF" w:rsidR="00B41C6F" w:rsidRPr="00B41C6F" w:rsidRDefault="00B41C6F" w:rsidP="00070030">
            <w:pPr>
              <w:ind w:left="600"/>
              <w:rPr>
                <w:rFonts w:ascii="Arial" w:eastAsia="Times New Roman" w:hAnsi="Arial" w:cs="Arial"/>
                <w:color w:val="000000"/>
                <w:szCs w:val="20"/>
              </w:rPr>
            </w:pPr>
            <w:r w:rsidRPr="00B41C6F">
              <w:rPr>
                <w:rFonts w:ascii="Arial" w:eastAsia="Times New Roman" w:hAnsi="Arial" w:cs="SymbolMT"/>
                <w:color w:val="000000"/>
                <w:szCs w:val="20"/>
              </w:rPr>
              <w:t>CO2. Describe legal lessons learned from recent cases, and identify best practices in the fire service to avoid legal liability.</w:t>
            </w:r>
          </w:p>
        </w:tc>
      </w:tr>
      <w:tr w:rsidR="00B41C6F" w:rsidRPr="00B41C6F" w14:paraId="696C1B77" w14:textId="77777777" w:rsidTr="00394956">
        <w:trPr>
          <w:trHeight w:val="276"/>
        </w:trPr>
        <w:tc>
          <w:tcPr>
            <w:tcW w:w="9731" w:type="dxa"/>
            <w:shd w:val="clear" w:color="auto" w:fill="auto"/>
            <w:vAlign w:val="center"/>
            <w:hideMark/>
          </w:tcPr>
          <w:p w14:paraId="5BBC80AF" w14:textId="77777777" w:rsidR="00564779" w:rsidRDefault="00564779" w:rsidP="00070030">
            <w:pPr>
              <w:pStyle w:val="CourseTitle"/>
              <w:ind w:left="600"/>
              <w:rPr>
                <w:rFonts w:ascii="Arial" w:hAnsi="Arial" w:cs="Arial"/>
              </w:rPr>
            </w:pPr>
          </w:p>
          <w:p w14:paraId="0EC65308" w14:textId="0B51C9EF" w:rsidR="00B41C6F" w:rsidRPr="00B41C6F" w:rsidRDefault="00B41C6F" w:rsidP="00070030">
            <w:pPr>
              <w:pStyle w:val="CourseTitle"/>
              <w:ind w:left="600"/>
              <w:rPr>
                <w:rFonts w:ascii="Arial" w:hAnsi="Arial" w:cs="Arial"/>
              </w:rPr>
            </w:pPr>
            <w:r w:rsidRPr="00B41C6F">
              <w:rPr>
                <w:rFonts w:ascii="Arial" w:hAnsi="Arial" w:cs="Arial"/>
              </w:rPr>
              <w:t>CO3. Analyze and apply legal rules and political issues to manage risk.</w:t>
            </w:r>
          </w:p>
        </w:tc>
      </w:tr>
      <w:tr w:rsidR="00B41C6F" w:rsidRPr="00B41C6F" w14:paraId="164EB2F3" w14:textId="77777777" w:rsidTr="00394956">
        <w:trPr>
          <w:trHeight w:val="276"/>
        </w:trPr>
        <w:tc>
          <w:tcPr>
            <w:tcW w:w="9731" w:type="dxa"/>
            <w:shd w:val="clear" w:color="auto" w:fill="auto"/>
            <w:noWrap/>
            <w:vAlign w:val="center"/>
            <w:hideMark/>
          </w:tcPr>
          <w:p w14:paraId="5B8EF4B5" w14:textId="41F95B3F" w:rsidR="00B41C6F" w:rsidRPr="00B41C6F" w:rsidRDefault="00B41C6F" w:rsidP="00070030">
            <w:pPr>
              <w:ind w:left="600"/>
              <w:rPr>
                <w:rFonts w:ascii="Arial" w:eastAsia="Times New Roman" w:hAnsi="Arial" w:cs="Arial"/>
                <w:color w:val="000000"/>
                <w:szCs w:val="20"/>
              </w:rPr>
            </w:pPr>
            <w:r w:rsidRPr="00B41C6F">
              <w:rPr>
                <w:rFonts w:ascii="Arial" w:eastAsia="Times New Roman" w:hAnsi="Arial" w:cs="Arial"/>
                <w:color w:val="000000"/>
                <w:szCs w:val="20"/>
              </w:rPr>
              <w:t>CO4. Formulate political and legal conclusions and recommendations based on the analysis.</w:t>
            </w:r>
          </w:p>
        </w:tc>
      </w:tr>
      <w:tr w:rsidR="00B41C6F" w:rsidRPr="00B41C6F" w14:paraId="17FAE3F5" w14:textId="77777777" w:rsidTr="00394956">
        <w:trPr>
          <w:trHeight w:val="276"/>
        </w:trPr>
        <w:tc>
          <w:tcPr>
            <w:tcW w:w="9731" w:type="dxa"/>
            <w:shd w:val="clear" w:color="auto" w:fill="auto"/>
            <w:noWrap/>
            <w:vAlign w:val="center"/>
            <w:hideMark/>
          </w:tcPr>
          <w:p w14:paraId="6112595B" w14:textId="083E2863" w:rsidR="00B41C6F" w:rsidRPr="00B41C6F" w:rsidRDefault="00B41C6F" w:rsidP="00070030">
            <w:pPr>
              <w:ind w:left="600"/>
              <w:rPr>
                <w:rFonts w:ascii="Arial" w:eastAsia="Times New Roman" w:hAnsi="Arial" w:cs="Arial"/>
                <w:color w:val="000000"/>
                <w:szCs w:val="20"/>
              </w:rPr>
            </w:pPr>
            <w:r w:rsidRPr="00B41C6F">
              <w:rPr>
                <w:rFonts w:ascii="Arial" w:eastAsia="Times New Roman" w:hAnsi="Arial" w:cs="Arial"/>
                <w:color w:val="000000"/>
                <w:szCs w:val="20"/>
              </w:rPr>
              <w:t>CO5. Locate and apply recent legal and legislative online resources.</w:t>
            </w:r>
          </w:p>
        </w:tc>
      </w:tr>
    </w:tbl>
    <w:p w14:paraId="0F6B6B08" w14:textId="0FED8B20" w:rsidR="003350D6" w:rsidRPr="00761E9E" w:rsidRDefault="003350D6" w:rsidP="00B41C6F">
      <w:pPr>
        <w:widowControl/>
        <w:autoSpaceDE/>
        <w:autoSpaceDN/>
        <w:spacing w:after="60"/>
        <w:ind w:left="1440" w:hanging="720"/>
        <w:rPr>
          <w:rFonts w:ascii="Arial" w:eastAsia="Times New Roman" w:hAnsi="Arial" w:cs="Arial"/>
          <w:color w:val="000000"/>
          <w:sz w:val="24"/>
          <w:szCs w:val="24"/>
          <w:lang w:bidi="ar-SA"/>
        </w:rPr>
      </w:pPr>
    </w:p>
    <w:p w14:paraId="5838493D" w14:textId="267EA7BC" w:rsidR="00382F60" w:rsidRDefault="004A77B3" w:rsidP="00382F60">
      <w:pPr>
        <w:spacing w:after="120"/>
        <w:rPr>
          <w:rStyle w:val="Heading2Char"/>
        </w:rPr>
      </w:pPr>
      <w:r>
        <w:rPr>
          <w:rStyle w:val="Heading2Char"/>
        </w:rPr>
        <w:t xml:space="preserve">FSA </w:t>
      </w:r>
      <w:r w:rsidR="0075528B">
        <w:rPr>
          <w:rStyle w:val="Heading2Char"/>
        </w:rPr>
        <w:t>3331</w:t>
      </w:r>
      <w:r>
        <w:rPr>
          <w:rStyle w:val="Heading2Char"/>
        </w:rPr>
        <w:t xml:space="preserve"> </w:t>
      </w:r>
      <w:r w:rsidR="0075528B">
        <w:rPr>
          <w:rStyle w:val="Heading2Char"/>
        </w:rPr>
        <w:t xml:space="preserve">Community Risk Reduction for Fire and Emergency Services </w:t>
      </w:r>
    </w:p>
    <w:p w14:paraId="7916B097" w14:textId="0DE18D2A" w:rsidR="0033770F" w:rsidRDefault="00075EC4" w:rsidP="00075EC4">
      <w:pPr>
        <w:spacing w:after="120"/>
        <w:rPr>
          <w:rFonts w:ascii="Arial" w:eastAsia="Times New Roman" w:hAnsi="Arial" w:cs="Arial"/>
          <w:color w:val="000000"/>
          <w:sz w:val="24"/>
          <w:szCs w:val="24"/>
        </w:rPr>
      </w:pPr>
      <w:r w:rsidRPr="008143F5">
        <w:rPr>
          <w:rFonts w:ascii="Arial" w:eastAsia="Times New Roman" w:hAnsi="Arial" w:cs="Arial"/>
          <w:b/>
          <w:color w:val="000000"/>
          <w:sz w:val="24"/>
          <w:szCs w:val="24"/>
        </w:rPr>
        <w:t xml:space="preserve">Course Description: </w:t>
      </w:r>
      <w:r w:rsidR="0075528B" w:rsidRPr="0075528B">
        <w:rPr>
          <w:rFonts w:ascii="Arial" w:eastAsia="Times New Roman" w:hAnsi="Arial" w:cs="Arial"/>
          <w:color w:val="000000"/>
          <w:sz w:val="24"/>
          <w:szCs w:val="24"/>
        </w:rPr>
        <w:t>This course provides a theoretical framework for the understanding of the ethical, sociological, organizational, political, and leg al components of community risk reduction, and a methodology for the development of a comprehensive community risk reduction plan.</w:t>
      </w:r>
      <w:r w:rsidR="0075528B">
        <w:rPr>
          <w:rFonts w:ascii="Arial" w:eastAsia="Times New Roman" w:hAnsi="Arial" w:cs="Arial"/>
          <w:color w:val="000000"/>
          <w:sz w:val="24"/>
          <w:szCs w:val="24"/>
        </w:rPr>
        <w:t xml:space="preserve"> </w:t>
      </w:r>
      <w:r w:rsidR="00E50D2F" w:rsidRPr="00720363">
        <w:rPr>
          <w:rFonts w:ascii="Arial" w:eastAsia="Times New Roman" w:hAnsi="Arial" w:cs="Arial"/>
          <w:bCs/>
          <w:color w:val="000000"/>
          <w:sz w:val="24"/>
          <w:szCs w:val="24"/>
        </w:rPr>
        <w:t>Prerequisites</w:t>
      </w:r>
      <w:r w:rsidR="00E50D2F">
        <w:rPr>
          <w:rFonts w:ascii="Arial" w:eastAsia="Times New Roman" w:hAnsi="Arial" w:cs="Arial"/>
          <w:bCs/>
          <w:color w:val="000000"/>
          <w:sz w:val="24"/>
          <w:szCs w:val="24"/>
        </w:rPr>
        <w:t xml:space="preserve">: </w:t>
      </w:r>
      <w:r w:rsidR="0075528B">
        <w:rPr>
          <w:rFonts w:ascii="Arial" w:eastAsia="Times New Roman" w:hAnsi="Arial" w:cs="Arial"/>
          <w:bCs/>
          <w:color w:val="000000"/>
          <w:sz w:val="24"/>
          <w:szCs w:val="24"/>
        </w:rPr>
        <w:t>FSA 1103</w:t>
      </w:r>
      <w:r w:rsidR="00E50D2F">
        <w:rPr>
          <w:rFonts w:ascii="Arial" w:eastAsia="Times New Roman" w:hAnsi="Arial" w:cs="Arial"/>
          <w:bCs/>
          <w:color w:val="000000"/>
          <w:sz w:val="24"/>
          <w:szCs w:val="24"/>
        </w:rPr>
        <w:t>.</w:t>
      </w:r>
    </w:p>
    <w:p w14:paraId="2668C402" w14:textId="2E145E8E" w:rsidR="0033770F" w:rsidRPr="00CB52BE" w:rsidRDefault="0000571D" w:rsidP="0033770F">
      <w:pPr>
        <w:spacing w:after="60"/>
        <w:ind w:left="720"/>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FSA </w:t>
      </w:r>
      <w:r w:rsidR="0075528B">
        <w:rPr>
          <w:rFonts w:ascii="Arial" w:eastAsia="Times New Roman" w:hAnsi="Arial" w:cs="Arial"/>
          <w:b/>
          <w:bCs/>
          <w:color w:val="000000"/>
          <w:sz w:val="24"/>
          <w:szCs w:val="24"/>
        </w:rPr>
        <w:t>3331</w:t>
      </w:r>
      <w:r>
        <w:rPr>
          <w:rFonts w:ascii="Arial" w:eastAsia="Times New Roman" w:hAnsi="Arial" w:cs="Arial"/>
          <w:b/>
          <w:bCs/>
          <w:color w:val="000000"/>
          <w:sz w:val="24"/>
          <w:szCs w:val="24"/>
        </w:rPr>
        <w:t xml:space="preserve"> </w:t>
      </w:r>
      <w:r w:rsidR="0033770F" w:rsidRPr="00CB52BE">
        <w:rPr>
          <w:rFonts w:ascii="Arial" w:eastAsia="Times New Roman" w:hAnsi="Arial" w:cs="Arial"/>
          <w:b/>
          <w:bCs/>
          <w:color w:val="000000"/>
          <w:sz w:val="24"/>
          <w:szCs w:val="24"/>
        </w:rPr>
        <w:t>Course Outcomes</w:t>
      </w:r>
    </w:p>
    <w:tbl>
      <w:tblPr>
        <w:tblW w:w="9731" w:type="dxa"/>
        <w:tblInd w:w="20" w:type="dxa"/>
        <w:tblLook w:val="04A0" w:firstRow="1" w:lastRow="0" w:firstColumn="1" w:lastColumn="0" w:noHBand="0" w:noVBand="1"/>
      </w:tblPr>
      <w:tblGrid>
        <w:gridCol w:w="362"/>
        <w:gridCol w:w="9007"/>
        <w:gridCol w:w="362"/>
      </w:tblGrid>
      <w:tr w:rsidR="0075528B" w:rsidRPr="00AD05D0" w14:paraId="542A4906" w14:textId="77777777" w:rsidTr="0075528B">
        <w:trPr>
          <w:gridAfter w:val="1"/>
          <w:wAfter w:w="362" w:type="dxa"/>
          <w:trHeight w:val="276"/>
        </w:trPr>
        <w:tc>
          <w:tcPr>
            <w:tcW w:w="9369" w:type="dxa"/>
            <w:gridSpan w:val="2"/>
            <w:tcBorders>
              <w:top w:val="nil"/>
              <w:left w:val="nil"/>
              <w:bottom w:val="nil"/>
              <w:right w:val="nil"/>
            </w:tcBorders>
            <w:shd w:val="clear" w:color="auto" w:fill="auto"/>
            <w:vAlign w:val="bottom"/>
            <w:hideMark/>
          </w:tcPr>
          <w:p w14:paraId="25053761" w14:textId="71258DCC" w:rsidR="0075528B" w:rsidRPr="00AD05D0" w:rsidRDefault="0075528B" w:rsidP="00070030">
            <w:pPr>
              <w:ind w:left="588"/>
              <w:rPr>
                <w:rFonts w:ascii="Arial" w:eastAsia="Times New Roman" w:hAnsi="Arial" w:cs="Arial"/>
                <w:color w:val="000000"/>
              </w:rPr>
            </w:pPr>
            <w:r w:rsidRPr="00AD05D0">
              <w:rPr>
                <w:rFonts w:ascii="Arial" w:eastAsia="Times New Roman" w:hAnsi="Arial" w:cs="Arial"/>
                <w:color w:val="000000"/>
              </w:rPr>
              <w:t>CO1. Become champions of risk reduction.</w:t>
            </w:r>
          </w:p>
        </w:tc>
      </w:tr>
      <w:tr w:rsidR="0075528B" w:rsidRPr="00AD05D0" w14:paraId="7038A903" w14:textId="77777777" w:rsidTr="0075528B">
        <w:trPr>
          <w:trHeight w:val="156"/>
        </w:trPr>
        <w:tc>
          <w:tcPr>
            <w:tcW w:w="362" w:type="dxa"/>
            <w:tcBorders>
              <w:top w:val="nil"/>
              <w:left w:val="nil"/>
              <w:bottom w:val="nil"/>
              <w:right w:val="nil"/>
            </w:tcBorders>
            <w:shd w:val="clear" w:color="auto" w:fill="auto"/>
            <w:noWrap/>
            <w:vAlign w:val="bottom"/>
            <w:hideMark/>
          </w:tcPr>
          <w:p w14:paraId="75403B46" w14:textId="77777777" w:rsidR="0075528B" w:rsidRPr="00AD05D0" w:rsidRDefault="0075528B" w:rsidP="00070030">
            <w:pPr>
              <w:ind w:left="588"/>
              <w:rPr>
                <w:rFonts w:ascii="Arial" w:eastAsia="Times New Roman" w:hAnsi="Arial" w:cs="Arial"/>
                <w:color w:val="000000"/>
              </w:rPr>
            </w:pPr>
          </w:p>
        </w:tc>
        <w:tc>
          <w:tcPr>
            <w:tcW w:w="9369" w:type="dxa"/>
            <w:gridSpan w:val="2"/>
            <w:tcBorders>
              <w:top w:val="nil"/>
              <w:left w:val="nil"/>
              <w:bottom w:val="nil"/>
              <w:right w:val="nil"/>
            </w:tcBorders>
            <w:shd w:val="clear" w:color="auto" w:fill="auto"/>
            <w:noWrap/>
            <w:vAlign w:val="bottom"/>
            <w:hideMark/>
          </w:tcPr>
          <w:p w14:paraId="3C2EF34D" w14:textId="77777777" w:rsidR="0075528B" w:rsidRPr="00AD05D0" w:rsidRDefault="0075528B" w:rsidP="00070030">
            <w:pPr>
              <w:ind w:left="588"/>
              <w:rPr>
                <w:rFonts w:ascii="Times New Roman" w:eastAsia="Times New Roman" w:hAnsi="Times New Roman" w:cs="Times New Roman"/>
              </w:rPr>
            </w:pPr>
          </w:p>
        </w:tc>
      </w:tr>
      <w:tr w:rsidR="0075528B" w:rsidRPr="00AD05D0" w14:paraId="07094C8B" w14:textId="77777777" w:rsidTr="0075528B">
        <w:trPr>
          <w:gridAfter w:val="1"/>
          <w:wAfter w:w="362" w:type="dxa"/>
          <w:trHeight w:val="276"/>
        </w:trPr>
        <w:tc>
          <w:tcPr>
            <w:tcW w:w="9369" w:type="dxa"/>
            <w:gridSpan w:val="2"/>
            <w:tcBorders>
              <w:top w:val="nil"/>
              <w:left w:val="nil"/>
              <w:bottom w:val="nil"/>
              <w:right w:val="nil"/>
            </w:tcBorders>
            <w:shd w:val="clear" w:color="auto" w:fill="auto"/>
            <w:vAlign w:val="center"/>
            <w:hideMark/>
          </w:tcPr>
          <w:p w14:paraId="73044CF5" w14:textId="325BE2C3" w:rsidR="0075528B" w:rsidRPr="00AD05D0" w:rsidRDefault="0075528B" w:rsidP="00070030">
            <w:pPr>
              <w:ind w:left="588"/>
              <w:rPr>
                <w:rFonts w:ascii="Arial" w:eastAsia="Times New Roman" w:hAnsi="Arial" w:cs="Arial"/>
                <w:color w:val="000000"/>
              </w:rPr>
            </w:pPr>
            <w:r w:rsidRPr="00AD05D0">
              <w:rPr>
                <w:rFonts w:ascii="Arial" w:eastAsia="Times New Roman" w:hAnsi="Arial" w:cs="SymbolMT"/>
                <w:color w:val="000000"/>
              </w:rPr>
              <w:t>CO2. Develop and meet risk reduction objectives.</w:t>
            </w:r>
          </w:p>
        </w:tc>
      </w:tr>
      <w:tr w:rsidR="0075528B" w:rsidRPr="00AD05D0" w14:paraId="0A113560" w14:textId="77777777" w:rsidTr="0075528B">
        <w:trPr>
          <w:trHeight w:val="156"/>
        </w:trPr>
        <w:tc>
          <w:tcPr>
            <w:tcW w:w="362" w:type="dxa"/>
            <w:tcBorders>
              <w:top w:val="nil"/>
              <w:left w:val="nil"/>
              <w:bottom w:val="nil"/>
              <w:right w:val="nil"/>
            </w:tcBorders>
            <w:shd w:val="clear" w:color="auto" w:fill="auto"/>
            <w:noWrap/>
            <w:vAlign w:val="bottom"/>
            <w:hideMark/>
          </w:tcPr>
          <w:p w14:paraId="0ACA1597" w14:textId="77777777" w:rsidR="0075528B" w:rsidRPr="00AD05D0" w:rsidRDefault="0075528B" w:rsidP="00070030">
            <w:pPr>
              <w:ind w:left="588"/>
              <w:rPr>
                <w:rFonts w:ascii="Arial" w:eastAsia="Times New Roman" w:hAnsi="Arial" w:cs="Arial"/>
                <w:color w:val="000000"/>
              </w:rPr>
            </w:pPr>
          </w:p>
        </w:tc>
        <w:tc>
          <w:tcPr>
            <w:tcW w:w="9369" w:type="dxa"/>
            <w:gridSpan w:val="2"/>
            <w:tcBorders>
              <w:top w:val="nil"/>
              <w:left w:val="nil"/>
              <w:bottom w:val="nil"/>
              <w:right w:val="nil"/>
            </w:tcBorders>
            <w:shd w:val="clear" w:color="auto" w:fill="auto"/>
            <w:noWrap/>
            <w:vAlign w:val="center"/>
            <w:hideMark/>
          </w:tcPr>
          <w:p w14:paraId="05AAF1F7" w14:textId="77777777" w:rsidR="0075528B" w:rsidRPr="00AD05D0" w:rsidRDefault="0075528B" w:rsidP="00070030">
            <w:pPr>
              <w:ind w:left="588"/>
              <w:rPr>
                <w:rFonts w:ascii="Times New Roman" w:eastAsia="Times New Roman" w:hAnsi="Times New Roman" w:cs="Times New Roman"/>
              </w:rPr>
            </w:pPr>
          </w:p>
        </w:tc>
      </w:tr>
      <w:tr w:rsidR="0075528B" w:rsidRPr="00AD05D0" w14:paraId="2C75F07D" w14:textId="77777777" w:rsidTr="0075528B">
        <w:trPr>
          <w:gridAfter w:val="1"/>
          <w:wAfter w:w="362" w:type="dxa"/>
          <w:trHeight w:val="276"/>
        </w:trPr>
        <w:tc>
          <w:tcPr>
            <w:tcW w:w="9369" w:type="dxa"/>
            <w:gridSpan w:val="2"/>
            <w:tcBorders>
              <w:top w:val="nil"/>
              <w:left w:val="nil"/>
              <w:bottom w:val="nil"/>
              <w:right w:val="nil"/>
            </w:tcBorders>
            <w:shd w:val="clear" w:color="auto" w:fill="auto"/>
            <w:vAlign w:val="center"/>
            <w:hideMark/>
          </w:tcPr>
          <w:p w14:paraId="1ED35523" w14:textId="33A45D35" w:rsidR="0075528B" w:rsidRPr="00AD05D0" w:rsidRDefault="0075528B" w:rsidP="00070030">
            <w:pPr>
              <w:ind w:left="588"/>
              <w:rPr>
                <w:rFonts w:ascii="Arial" w:eastAsia="Times New Roman" w:hAnsi="Arial" w:cs="Arial"/>
                <w:color w:val="000000"/>
              </w:rPr>
            </w:pPr>
            <w:r w:rsidRPr="00AD05D0">
              <w:rPr>
                <w:rFonts w:ascii="Arial" w:eastAsia="Times New Roman" w:hAnsi="Arial" w:cs="Arial"/>
                <w:color w:val="000000"/>
              </w:rPr>
              <w:t>CO3. Identify and develop intervention strategies.</w:t>
            </w:r>
          </w:p>
        </w:tc>
      </w:tr>
      <w:tr w:rsidR="0075528B" w:rsidRPr="00AD05D0" w14:paraId="286A22D7" w14:textId="77777777" w:rsidTr="0075528B">
        <w:trPr>
          <w:trHeight w:val="204"/>
        </w:trPr>
        <w:tc>
          <w:tcPr>
            <w:tcW w:w="362" w:type="dxa"/>
            <w:tcBorders>
              <w:top w:val="nil"/>
              <w:left w:val="nil"/>
              <w:bottom w:val="nil"/>
              <w:right w:val="nil"/>
            </w:tcBorders>
            <w:shd w:val="clear" w:color="auto" w:fill="auto"/>
            <w:noWrap/>
            <w:vAlign w:val="bottom"/>
            <w:hideMark/>
          </w:tcPr>
          <w:p w14:paraId="4397BDE8" w14:textId="77777777" w:rsidR="0075528B" w:rsidRPr="00AD05D0" w:rsidRDefault="0075528B" w:rsidP="00070030">
            <w:pPr>
              <w:ind w:left="588"/>
              <w:rPr>
                <w:rFonts w:ascii="Arial" w:eastAsia="Times New Roman" w:hAnsi="Arial" w:cs="Arial"/>
                <w:color w:val="000000"/>
              </w:rPr>
            </w:pPr>
          </w:p>
        </w:tc>
        <w:tc>
          <w:tcPr>
            <w:tcW w:w="9369" w:type="dxa"/>
            <w:gridSpan w:val="2"/>
            <w:tcBorders>
              <w:top w:val="nil"/>
              <w:left w:val="nil"/>
              <w:bottom w:val="nil"/>
              <w:right w:val="nil"/>
            </w:tcBorders>
            <w:shd w:val="clear" w:color="auto" w:fill="auto"/>
            <w:noWrap/>
            <w:vAlign w:val="center"/>
            <w:hideMark/>
          </w:tcPr>
          <w:p w14:paraId="2F5D4699" w14:textId="77777777" w:rsidR="0075528B" w:rsidRPr="00AD05D0" w:rsidRDefault="0075528B" w:rsidP="00070030">
            <w:pPr>
              <w:ind w:left="588"/>
              <w:rPr>
                <w:rFonts w:ascii="Times New Roman" w:eastAsia="Times New Roman" w:hAnsi="Times New Roman" w:cs="Times New Roman"/>
              </w:rPr>
            </w:pPr>
          </w:p>
        </w:tc>
      </w:tr>
      <w:tr w:rsidR="0075528B" w:rsidRPr="00AD05D0" w14:paraId="0012F46D" w14:textId="77777777" w:rsidTr="0075528B">
        <w:trPr>
          <w:gridAfter w:val="1"/>
          <w:wAfter w:w="362" w:type="dxa"/>
          <w:trHeight w:val="276"/>
        </w:trPr>
        <w:tc>
          <w:tcPr>
            <w:tcW w:w="9369" w:type="dxa"/>
            <w:gridSpan w:val="2"/>
            <w:tcBorders>
              <w:top w:val="nil"/>
              <w:left w:val="nil"/>
              <w:bottom w:val="nil"/>
              <w:right w:val="nil"/>
            </w:tcBorders>
            <w:shd w:val="clear" w:color="auto" w:fill="auto"/>
            <w:noWrap/>
            <w:vAlign w:val="center"/>
            <w:hideMark/>
          </w:tcPr>
          <w:p w14:paraId="1E06A5CA" w14:textId="4CAA6E98" w:rsidR="0075528B" w:rsidRPr="00AD05D0" w:rsidRDefault="0075528B" w:rsidP="00070030">
            <w:pPr>
              <w:ind w:left="588"/>
              <w:rPr>
                <w:rFonts w:ascii="Arial" w:eastAsia="Times New Roman" w:hAnsi="Arial" w:cs="Arial"/>
                <w:color w:val="000000"/>
              </w:rPr>
            </w:pPr>
            <w:r w:rsidRPr="00AD05D0">
              <w:rPr>
                <w:rFonts w:ascii="Arial" w:eastAsia="Times New Roman" w:hAnsi="Arial" w:cs="Arial"/>
                <w:color w:val="000000"/>
              </w:rPr>
              <w:t>CO4. Implement a risk reduction program.</w:t>
            </w:r>
          </w:p>
        </w:tc>
      </w:tr>
      <w:tr w:rsidR="0075528B" w:rsidRPr="00AD05D0" w14:paraId="7E9BE745" w14:textId="77777777" w:rsidTr="0075528B">
        <w:trPr>
          <w:trHeight w:val="204"/>
        </w:trPr>
        <w:tc>
          <w:tcPr>
            <w:tcW w:w="362" w:type="dxa"/>
            <w:tcBorders>
              <w:top w:val="nil"/>
              <w:left w:val="nil"/>
              <w:bottom w:val="nil"/>
              <w:right w:val="nil"/>
            </w:tcBorders>
            <w:shd w:val="clear" w:color="auto" w:fill="auto"/>
            <w:noWrap/>
            <w:vAlign w:val="bottom"/>
            <w:hideMark/>
          </w:tcPr>
          <w:p w14:paraId="7237BC5B" w14:textId="77777777" w:rsidR="0075528B" w:rsidRPr="00AD05D0" w:rsidRDefault="0075528B" w:rsidP="00070030">
            <w:pPr>
              <w:ind w:left="588"/>
              <w:rPr>
                <w:rFonts w:ascii="Arial" w:eastAsia="Times New Roman" w:hAnsi="Arial" w:cs="Arial"/>
                <w:color w:val="000000"/>
              </w:rPr>
            </w:pPr>
          </w:p>
        </w:tc>
        <w:tc>
          <w:tcPr>
            <w:tcW w:w="9369" w:type="dxa"/>
            <w:gridSpan w:val="2"/>
            <w:tcBorders>
              <w:top w:val="nil"/>
              <w:left w:val="nil"/>
              <w:bottom w:val="nil"/>
              <w:right w:val="nil"/>
            </w:tcBorders>
            <w:shd w:val="clear" w:color="auto" w:fill="auto"/>
            <w:noWrap/>
            <w:vAlign w:val="center"/>
            <w:hideMark/>
          </w:tcPr>
          <w:p w14:paraId="5F41E931" w14:textId="77777777" w:rsidR="0075528B" w:rsidRPr="00AD05D0" w:rsidRDefault="0075528B" w:rsidP="00070030">
            <w:pPr>
              <w:ind w:left="588"/>
              <w:rPr>
                <w:rFonts w:ascii="Times New Roman" w:eastAsia="Times New Roman" w:hAnsi="Times New Roman" w:cs="Times New Roman"/>
              </w:rPr>
            </w:pPr>
          </w:p>
        </w:tc>
      </w:tr>
      <w:tr w:rsidR="0075528B" w:rsidRPr="00AD05D0" w14:paraId="044219D2" w14:textId="77777777" w:rsidTr="0075528B">
        <w:trPr>
          <w:gridAfter w:val="1"/>
          <w:wAfter w:w="362" w:type="dxa"/>
          <w:trHeight w:val="276"/>
        </w:trPr>
        <w:tc>
          <w:tcPr>
            <w:tcW w:w="9369" w:type="dxa"/>
            <w:gridSpan w:val="2"/>
            <w:tcBorders>
              <w:top w:val="nil"/>
              <w:left w:val="nil"/>
              <w:bottom w:val="nil"/>
              <w:right w:val="nil"/>
            </w:tcBorders>
            <w:shd w:val="clear" w:color="auto" w:fill="auto"/>
            <w:noWrap/>
            <w:vAlign w:val="center"/>
            <w:hideMark/>
          </w:tcPr>
          <w:p w14:paraId="4512FB5E" w14:textId="5668DD94" w:rsidR="0075528B" w:rsidRPr="00AD05D0" w:rsidRDefault="0075528B" w:rsidP="00070030">
            <w:pPr>
              <w:ind w:left="588"/>
              <w:rPr>
                <w:rFonts w:ascii="Arial" w:eastAsia="Times New Roman" w:hAnsi="Arial" w:cs="Arial"/>
                <w:color w:val="000000"/>
              </w:rPr>
            </w:pPr>
            <w:r w:rsidRPr="00AD05D0">
              <w:rPr>
                <w:rFonts w:ascii="Arial" w:eastAsia="Times New Roman" w:hAnsi="Arial" w:cs="Arial"/>
                <w:color w:val="000000"/>
              </w:rPr>
              <w:t>CO5. Review and modify risk reduction programs.</w:t>
            </w:r>
          </w:p>
        </w:tc>
      </w:tr>
    </w:tbl>
    <w:p w14:paraId="6E0FB7FF" w14:textId="77777777" w:rsidR="0033770F" w:rsidRPr="00AD05D0" w:rsidRDefault="0033770F" w:rsidP="00075EC4">
      <w:pPr>
        <w:spacing w:after="120"/>
        <w:rPr>
          <w:rFonts w:ascii="Arial" w:eastAsia="Times New Roman" w:hAnsi="Arial" w:cs="Arial"/>
          <w:color w:val="000000"/>
        </w:rPr>
      </w:pPr>
    </w:p>
    <w:p w14:paraId="025E9CC7" w14:textId="536EBAF5" w:rsidR="00382F60" w:rsidRPr="00AD05D0" w:rsidRDefault="00DB48F7" w:rsidP="00382F60">
      <w:pPr>
        <w:spacing w:after="120"/>
        <w:rPr>
          <w:rStyle w:val="Heading2Char"/>
          <w:sz w:val="22"/>
          <w:szCs w:val="22"/>
        </w:rPr>
      </w:pPr>
      <w:r w:rsidRPr="00AD05D0">
        <w:rPr>
          <w:rStyle w:val="Heading2Char"/>
          <w:sz w:val="22"/>
          <w:szCs w:val="22"/>
        </w:rPr>
        <w:t xml:space="preserve">FSA </w:t>
      </w:r>
      <w:r w:rsidR="0075528B" w:rsidRPr="00AD05D0">
        <w:rPr>
          <w:rStyle w:val="Heading2Char"/>
          <w:sz w:val="22"/>
          <w:szCs w:val="22"/>
        </w:rPr>
        <w:t>3333</w:t>
      </w:r>
      <w:r w:rsidR="00382F60" w:rsidRPr="00AD05D0">
        <w:rPr>
          <w:rStyle w:val="Heading2Char"/>
          <w:sz w:val="22"/>
          <w:szCs w:val="22"/>
        </w:rPr>
        <w:t xml:space="preserve"> </w:t>
      </w:r>
      <w:r w:rsidR="0075528B" w:rsidRPr="00AD05D0">
        <w:rPr>
          <w:rFonts w:ascii="Arial" w:hAnsi="Arial" w:cs="Arial"/>
          <w:b/>
          <w:bCs/>
        </w:rPr>
        <w:t xml:space="preserve">Application of Fire Research </w:t>
      </w:r>
      <w:r w:rsidR="00382F60" w:rsidRPr="00AD05D0">
        <w:rPr>
          <w:rStyle w:val="Heading2Char"/>
          <w:sz w:val="22"/>
          <w:szCs w:val="22"/>
        </w:rPr>
        <w:t xml:space="preserve"> </w:t>
      </w:r>
    </w:p>
    <w:p w14:paraId="5F7CC9A4" w14:textId="604BAAD3" w:rsidR="00E133B9" w:rsidRPr="00AD05D0" w:rsidRDefault="00E133B9" w:rsidP="00382F60">
      <w:pPr>
        <w:spacing w:after="120"/>
        <w:rPr>
          <w:rFonts w:ascii="Arial" w:eastAsia="Times New Roman" w:hAnsi="Arial" w:cs="Arial"/>
          <w:b/>
          <w:color w:val="000000"/>
        </w:rPr>
      </w:pPr>
      <w:r w:rsidRPr="00AD05D0">
        <w:rPr>
          <w:rFonts w:ascii="Arial" w:eastAsia="Times New Roman" w:hAnsi="Arial" w:cs="Arial"/>
          <w:b/>
          <w:color w:val="000000"/>
        </w:rPr>
        <w:t xml:space="preserve">Course Description: </w:t>
      </w:r>
      <w:r w:rsidR="00DB48F7" w:rsidRPr="00AD05D0">
        <w:rPr>
          <w:rFonts w:ascii="Arial" w:eastAsia="Times New Roman" w:hAnsi="Arial" w:cs="Arial"/>
          <w:color w:val="000000"/>
        </w:rPr>
        <w:t>This course introduces the basic principles and history related to the national firefighter life safety initiatives, focusing on the need for cultural and behavior change throughout the emergency services</w:t>
      </w:r>
      <w:r w:rsidR="00DB48F7" w:rsidRPr="00AD05D0">
        <w:rPr>
          <w:rFonts w:ascii="Arial" w:eastAsia="Times New Roman" w:hAnsi="Arial" w:cs="Arial"/>
          <w:b/>
          <w:color w:val="000000"/>
        </w:rPr>
        <w:t xml:space="preserve">. </w:t>
      </w:r>
      <w:r w:rsidRPr="00AD05D0">
        <w:rPr>
          <w:rFonts w:ascii="Arial" w:eastAsia="Times New Roman" w:hAnsi="Arial" w:cs="Arial"/>
          <w:bCs/>
          <w:color w:val="000000"/>
        </w:rPr>
        <w:t xml:space="preserve">Prerequisites: none. </w:t>
      </w:r>
    </w:p>
    <w:p w14:paraId="07D780EA" w14:textId="31DC3DAB" w:rsidR="0075528B" w:rsidRPr="00AD05D0" w:rsidRDefault="00DB48F7" w:rsidP="0075528B">
      <w:pPr>
        <w:spacing w:after="60"/>
        <w:ind w:left="720"/>
        <w:rPr>
          <w:rStyle w:val="Heading2Char"/>
          <w:rFonts w:eastAsia="Times New Roman"/>
          <w:color w:val="000000"/>
          <w:sz w:val="22"/>
          <w:szCs w:val="22"/>
        </w:rPr>
      </w:pPr>
      <w:r w:rsidRPr="00AD05D0">
        <w:rPr>
          <w:rFonts w:ascii="Arial" w:eastAsia="Times New Roman" w:hAnsi="Arial" w:cs="Arial"/>
          <w:b/>
          <w:bCs/>
          <w:color w:val="000000"/>
        </w:rPr>
        <w:t xml:space="preserve">FSA </w:t>
      </w:r>
      <w:r w:rsidR="0075528B" w:rsidRPr="00AD05D0">
        <w:rPr>
          <w:rFonts w:ascii="Arial" w:eastAsia="Times New Roman" w:hAnsi="Arial" w:cs="Arial"/>
          <w:b/>
          <w:bCs/>
          <w:color w:val="000000"/>
        </w:rPr>
        <w:t>3333</w:t>
      </w:r>
      <w:r w:rsidR="003D0DF1" w:rsidRPr="00AD05D0">
        <w:rPr>
          <w:rFonts w:ascii="Arial" w:eastAsia="Times New Roman" w:hAnsi="Arial" w:cs="Arial"/>
          <w:b/>
          <w:bCs/>
          <w:color w:val="000000"/>
        </w:rPr>
        <w:t xml:space="preserve"> Course Outcomes</w:t>
      </w:r>
    </w:p>
    <w:tbl>
      <w:tblPr>
        <w:tblW w:w="10880" w:type="dxa"/>
        <w:tblLook w:val="04A0" w:firstRow="1" w:lastRow="0" w:firstColumn="1" w:lastColumn="0" w:noHBand="0" w:noVBand="1"/>
      </w:tblPr>
      <w:tblGrid>
        <w:gridCol w:w="10880"/>
      </w:tblGrid>
      <w:tr w:rsidR="0075528B" w:rsidRPr="00AD05D0" w14:paraId="523FB1FF" w14:textId="77777777" w:rsidTr="0098455A">
        <w:trPr>
          <w:trHeight w:val="276"/>
        </w:trPr>
        <w:tc>
          <w:tcPr>
            <w:tcW w:w="10500" w:type="dxa"/>
            <w:tcBorders>
              <w:top w:val="nil"/>
              <w:left w:val="nil"/>
              <w:bottom w:val="nil"/>
              <w:right w:val="nil"/>
            </w:tcBorders>
            <w:shd w:val="clear" w:color="auto" w:fill="auto"/>
            <w:vAlign w:val="bottom"/>
            <w:hideMark/>
          </w:tcPr>
          <w:p w14:paraId="717936FE" w14:textId="6F41D29B" w:rsidR="0075528B" w:rsidRPr="00AD05D0" w:rsidRDefault="0075528B" w:rsidP="00070030">
            <w:pPr>
              <w:ind w:left="720" w:hanging="90"/>
              <w:rPr>
                <w:rFonts w:ascii="Arial" w:eastAsia="Times New Roman" w:hAnsi="Arial" w:cs="Arial"/>
                <w:color w:val="000000"/>
              </w:rPr>
            </w:pPr>
            <w:r w:rsidRPr="00AD05D0">
              <w:rPr>
                <w:rFonts w:ascii="Arial" w:eastAsia="Times New Roman" w:hAnsi="Arial" w:cs="Arial"/>
                <w:color w:val="000000"/>
              </w:rPr>
              <w:t>CO1. Locate, evaluate, and analyze fire-related research.</w:t>
            </w:r>
          </w:p>
        </w:tc>
      </w:tr>
      <w:tr w:rsidR="0075528B" w:rsidRPr="00AD05D0" w14:paraId="3B9DCD44" w14:textId="77777777" w:rsidTr="0098455A">
        <w:trPr>
          <w:trHeight w:val="120"/>
        </w:trPr>
        <w:tc>
          <w:tcPr>
            <w:tcW w:w="10500" w:type="dxa"/>
            <w:tcBorders>
              <w:top w:val="nil"/>
              <w:left w:val="nil"/>
              <w:bottom w:val="nil"/>
              <w:right w:val="nil"/>
            </w:tcBorders>
            <w:shd w:val="clear" w:color="auto" w:fill="auto"/>
            <w:noWrap/>
            <w:vAlign w:val="bottom"/>
            <w:hideMark/>
          </w:tcPr>
          <w:p w14:paraId="709C6A10" w14:textId="77777777" w:rsidR="0075528B" w:rsidRPr="00AD05D0" w:rsidRDefault="0075528B" w:rsidP="00070030">
            <w:pPr>
              <w:ind w:left="720" w:hanging="90"/>
              <w:rPr>
                <w:rFonts w:ascii="Times New Roman" w:eastAsia="Times New Roman" w:hAnsi="Times New Roman" w:cs="Times New Roman"/>
              </w:rPr>
            </w:pPr>
          </w:p>
        </w:tc>
      </w:tr>
      <w:tr w:rsidR="0075528B" w:rsidRPr="00AD05D0" w14:paraId="1FEAC0CB" w14:textId="77777777" w:rsidTr="0098455A">
        <w:trPr>
          <w:trHeight w:val="276"/>
        </w:trPr>
        <w:tc>
          <w:tcPr>
            <w:tcW w:w="10500" w:type="dxa"/>
            <w:tcBorders>
              <w:top w:val="nil"/>
              <w:left w:val="nil"/>
              <w:bottom w:val="nil"/>
              <w:right w:val="nil"/>
            </w:tcBorders>
            <w:shd w:val="clear" w:color="auto" w:fill="auto"/>
            <w:vAlign w:val="bottom"/>
            <w:hideMark/>
          </w:tcPr>
          <w:p w14:paraId="2FD88172" w14:textId="78416B79" w:rsidR="0075528B" w:rsidRPr="00AD05D0" w:rsidRDefault="0075528B" w:rsidP="00070030">
            <w:pPr>
              <w:ind w:left="720" w:hanging="90"/>
              <w:rPr>
                <w:rFonts w:ascii="Arial" w:eastAsia="Times New Roman" w:hAnsi="Arial" w:cs="Arial"/>
                <w:color w:val="000000"/>
              </w:rPr>
            </w:pPr>
            <w:r w:rsidRPr="00AD05D0">
              <w:rPr>
                <w:rFonts w:ascii="Arial" w:eastAsia="Times New Roman" w:hAnsi="Arial" w:cs="Arial"/>
                <w:color w:val="000000"/>
              </w:rPr>
              <w:t>CO2. Demonstrate the application of fire research to a research problem related to one of the course topics.</w:t>
            </w:r>
          </w:p>
        </w:tc>
      </w:tr>
      <w:tr w:rsidR="0075528B" w:rsidRPr="00AD05D0" w14:paraId="7F649FA2" w14:textId="77777777" w:rsidTr="0098455A">
        <w:trPr>
          <w:trHeight w:val="96"/>
        </w:trPr>
        <w:tc>
          <w:tcPr>
            <w:tcW w:w="10500" w:type="dxa"/>
            <w:tcBorders>
              <w:top w:val="nil"/>
              <w:left w:val="nil"/>
              <w:bottom w:val="nil"/>
              <w:right w:val="nil"/>
            </w:tcBorders>
            <w:shd w:val="clear" w:color="auto" w:fill="auto"/>
            <w:noWrap/>
            <w:vAlign w:val="bottom"/>
            <w:hideMark/>
          </w:tcPr>
          <w:p w14:paraId="0BF2DF13" w14:textId="77777777" w:rsidR="0075528B" w:rsidRPr="00AD05D0" w:rsidRDefault="0075528B" w:rsidP="00070030">
            <w:pPr>
              <w:ind w:left="720" w:hanging="90"/>
              <w:rPr>
                <w:rFonts w:ascii="Times New Roman" w:eastAsia="Times New Roman" w:hAnsi="Times New Roman" w:cs="Times New Roman"/>
              </w:rPr>
            </w:pPr>
          </w:p>
        </w:tc>
      </w:tr>
      <w:tr w:rsidR="0075528B" w:rsidRPr="00AD05D0" w14:paraId="71B27F61" w14:textId="77777777" w:rsidTr="0098455A">
        <w:trPr>
          <w:trHeight w:val="276"/>
        </w:trPr>
        <w:tc>
          <w:tcPr>
            <w:tcW w:w="10500" w:type="dxa"/>
            <w:tcBorders>
              <w:top w:val="nil"/>
              <w:left w:val="nil"/>
              <w:bottom w:val="nil"/>
              <w:right w:val="nil"/>
            </w:tcBorders>
            <w:shd w:val="clear" w:color="auto" w:fill="auto"/>
            <w:vAlign w:val="center"/>
            <w:hideMark/>
          </w:tcPr>
          <w:p w14:paraId="524D11D8" w14:textId="1E888DB7" w:rsidR="0075528B" w:rsidRPr="00AD05D0" w:rsidRDefault="0075528B" w:rsidP="00070030">
            <w:pPr>
              <w:ind w:left="720" w:hanging="90"/>
              <w:rPr>
                <w:rFonts w:ascii="Arial" w:eastAsia="Times New Roman" w:hAnsi="Arial" w:cs="Arial"/>
                <w:color w:val="000000"/>
              </w:rPr>
            </w:pPr>
            <w:r w:rsidRPr="00AD05D0">
              <w:rPr>
                <w:rFonts w:ascii="Arial" w:eastAsia="Times New Roman" w:hAnsi="Arial" w:cs="SymbolMT"/>
                <w:color w:val="000000"/>
              </w:rPr>
              <w:t>CO3. Conduct a literature review of current research on a fire-related topic.</w:t>
            </w:r>
          </w:p>
        </w:tc>
      </w:tr>
      <w:tr w:rsidR="0075528B" w:rsidRPr="00AD05D0" w14:paraId="585A5D00" w14:textId="77777777" w:rsidTr="0098455A">
        <w:trPr>
          <w:trHeight w:val="96"/>
        </w:trPr>
        <w:tc>
          <w:tcPr>
            <w:tcW w:w="10500" w:type="dxa"/>
            <w:tcBorders>
              <w:top w:val="nil"/>
              <w:left w:val="nil"/>
              <w:bottom w:val="nil"/>
              <w:right w:val="nil"/>
            </w:tcBorders>
            <w:shd w:val="clear" w:color="auto" w:fill="auto"/>
            <w:noWrap/>
            <w:vAlign w:val="center"/>
            <w:hideMark/>
          </w:tcPr>
          <w:p w14:paraId="67CDAC5D" w14:textId="77777777" w:rsidR="0075528B" w:rsidRPr="00AD05D0" w:rsidRDefault="0075528B" w:rsidP="00070030">
            <w:pPr>
              <w:ind w:left="720" w:hanging="90"/>
              <w:rPr>
                <w:rFonts w:ascii="Times New Roman" w:eastAsia="Times New Roman" w:hAnsi="Times New Roman" w:cs="Times New Roman"/>
              </w:rPr>
            </w:pPr>
          </w:p>
        </w:tc>
      </w:tr>
      <w:tr w:rsidR="0075528B" w:rsidRPr="00AD05D0" w14:paraId="524D6563" w14:textId="77777777" w:rsidTr="0098455A">
        <w:trPr>
          <w:trHeight w:val="276"/>
        </w:trPr>
        <w:tc>
          <w:tcPr>
            <w:tcW w:w="10500" w:type="dxa"/>
            <w:tcBorders>
              <w:top w:val="nil"/>
              <w:left w:val="nil"/>
              <w:bottom w:val="nil"/>
              <w:right w:val="nil"/>
            </w:tcBorders>
            <w:shd w:val="clear" w:color="auto" w:fill="auto"/>
            <w:vAlign w:val="center"/>
            <w:hideMark/>
          </w:tcPr>
          <w:p w14:paraId="1DAEB473" w14:textId="695B2FED" w:rsidR="0075528B" w:rsidRPr="00AD05D0" w:rsidRDefault="0075528B" w:rsidP="00070030">
            <w:pPr>
              <w:ind w:left="720" w:hanging="90"/>
              <w:rPr>
                <w:rFonts w:ascii="Arial" w:eastAsia="Times New Roman" w:hAnsi="Arial" w:cs="Arial"/>
                <w:color w:val="000000"/>
              </w:rPr>
            </w:pPr>
            <w:r w:rsidRPr="00AD05D0">
              <w:rPr>
                <w:rFonts w:ascii="Arial" w:eastAsia="Times New Roman" w:hAnsi="Arial" w:cs="Arial"/>
                <w:color w:val="000000"/>
              </w:rPr>
              <w:t>CO4. Write a fire-related research proposal.</w:t>
            </w:r>
          </w:p>
        </w:tc>
      </w:tr>
      <w:tr w:rsidR="0075528B" w:rsidRPr="00AD05D0" w14:paraId="2C110173" w14:textId="77777777" w:rsidTr="0098455A">
        <w:trPr>
          <w:trHeight w:val="72"/>
        </w:trPr>
        <w:tc>
          <w:tcPr>
            <w:tcW w:w="10500" w:type="dxa"/>
            <w:tcBorders>
              <w:top w:val="nil"/>
              <w:left w:val="nil"/>
              <w:bottom w:val="nil"/>
              <w:right w:val="nil"/>
            </w:tcBorders>
            <w:shd w:val="clear" w:color="auto" w:fill="auto"/>
            <w:noWrap/>
            <w:vAlign w:val="center"/>
            <w:hideMark/>
          </w:tcPr>
          <w:p w14:paraId="7E3756FC" w14:textId="77777777" w:rsidR="0075528B" w:rsidRPr="00AD05D0" w:rsidRDefault="0075528B" w:rsidP="00070030">
            <w:pPr>
              <w:ind w:left="720" w:hanging="90"/>
              <w:rPr>
                <w:rFonts w:ascii="Times New Roman" w:eastAsia="Times New Roman" w:hAnsi="Times New Roman" w:cs="Times New Roman"/>
              </w:rPr>
            </w:pPr>
          </w:p>
        </w:tc>
      </w:tr>
      <w:tr w:rsidR="0075528B" w:rsidRPr="00AD05D0" w14:paraId="52A2E4EE" w14:textId="77777777" w:rsidTr="0098455A">
        <w:trPr>
          <w:trHeight w:val="276"/>
        </w:trPr>
        <w:tc>
          <w:tcPr>
            <w:tcW w:w="10500" w:type="dxa"/>
            <w:tcBorders>
              <w:top w:val="nil"/>
              <w:left w:val="nil"/>
              <w:bottom w:val="nil"/>
              <w:right w:val="nil"/>
            </w:tcBorders>
            <w:shd w:val="clear" w:color="auto" w:fill="auto"/>
            <w:noWrap/>
            <w:vAlign w:val="center"/>
            <w:hideMark/>
          </w:tcPr>
          <w:p w14:paraId="23717504" w14:textId="47AA1887" w:rsidR="0075528B" w:rsidRPr="00AD05D0" w:rsidRDefault="0075528B" w:rsidP="00070030">
            <w:pPr>
              <w:ind w:left="720" w:hanging="90"/>
              <w:rPr>
                <w:rFonts w:ascii="Arial" w:eastAsia="Times New Roman" w:hAnsi="Arial" w:cs="Arial"/>
                <w:color w:val="000000"/>
              </w:rPr>
            </w:pPr>
            <w:r w:rsidRPr="00AD05D0">
              <w:rPr>
                <w:rFonts w:ascii="Arial" w:eastAsia="Times New Roman" w:hAnsi="Arial" w:cs="Arial"/>
                <w:color w:val="000000"/>
              </w:rPr>
              <w:t>CO5. Design a research plan using one or more qualitative and/or quantitative methodologies.</w:t>
            </w:r>
          </w:p>
        </w:tc>
      </w:tr>
    </w:tbl>
    <w:p w14:paraId="41E17C48" w14:textId="5110AD5C" w:rsidR="00E133B9" w:rsidRPr="008143F5" w:rsidRDefault="00E133B9" w:rsidP="00070030">
      <w:pPr>
        <w:spacing w:after="60"/>
        <w:ind w:left="720" w:hanging="90"/>
        <w:rPr>
          <w:rStyle w:val="Heading2Char"/>
        </w:rPr>
      </w:pPr>
    </w:p>
    <w:p w14:paraId="620256A0" w14:textId="77777777" w:rsidR="005332C0" w:rsidRPr="008143F5" w:rsidRDefault="005332C0" w:rsidP="008143F5">
      <w:pPr>
        <w:spacing w:after="120"/>
        <w:rPr>
          <w:rStyle w:val="Heading2Char"/>
        </w:rPr>
      </w:pPr>
    </w:p>
    <w:p w14:paraId="3A560309" w14:textId="2BE24306" w:rsidR="003875BE" w:rsidRDefault="003875BE" w:rsidP="00824554">
      <w:pPr>
        <w:spacing w:after="60"/>
        <w:ind w:left="1440" w:hanging="720"/>
        <w:rPr>
          <w:rFonts w:ascii="Arial" w:eastAsia="Times New Roman" w:hAnsi="Arial" w:cs="Arial"/>
          <w:color w:val="000000"/>
          <w:szCs w:val="20"/>
        </w:rPr>
      </w:pPr>
    </w:p>
    <w:p w14:paraId="22320BC8" w14:textId="77777777" w:rsidR="0042022F" w:rsidRPr="00824554" w:rsidRDefault="0042022F" w:rsidP="00824554">
      <w:pPr>
        <w:spacing w:after="60"/>
        <w:ind w:left="1440" w:hanging="720"/>
        <w:rPr>
          <w:rFonts w:ascii="Arial" w:eastAsia="Times New Roman" w:hAnsi="Arial" w:cs="Arial"/>
          <w:color w:val="000000"/>
          <w:szCs w:val="20"/>
        </w:rPr>
      </w:pPr>
    </w:p>
    <w:sectPr w:rsidR="0042022F" w:rsidRPr="00824554" w:rsidSect="006D53AF">
      <w:headerReference w:type="default" r:id="rId7"/>
      <w:footerReference w:type="default" r:id="rId8"/>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7B0B2" w14:textId="77777777" w:rsidR="001209C6" w:rsidRDefault="001209C6" w:rsidP="00475B28">
      <w:r>
        <w:separator/>
      </w:r>
    </w:p>
  </w:endnote>
  <w:endnote w:type="continuationSeparator" w:id="0">
    <w:p w14:paraId="5191F957" w14:textId="77777777" w:rsidR="001209C6" w:rsidRDefault="001209C6"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3A64BE-1F77-4AAF-8522-FDA879067846}"/>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A3314AF7-98DD-444C-8B9A-92561B46DDA6}"/>
  </w:font>
  <w:font w:name="Segoe UI">
    <w:panose1 w:val="020B0502040204020203"/>
    <w:charset w:val="00"/>
    <w:family w:val="swiss"/>
    <w:pitch w:val="variable"/>
    <w:sig w:usb0="E4002EFF" w:usb1="C000E47F" w:usb2="00000009" w:usb3="00000000" w:csb0="000001FF" w:csb1="00000000"/>
    <w:embedRegular r:id="rId3" w:fontKey="{D2C20B79-122D-40BC-BD71-E0660D23D5D4}"/>
  </w:font>
  <w:font w:name="Roboto">
    <w:altName w:val="Arial"/>
    <w:panose1 w:val="00000000000000000000"/>
    <w:charset w:val="00"/>
    <w:family w:val="auto"/>
    <w:pitch w:val="variable"/>
    <w:sig w:usb0="E00002FF" w:usb1="5000205B" w:usb2="00000020" w:usb3="00000000" w:csb0="0000019F" w:csb1="00000000"/>
    <w:embedRegular r:id="rId4" w:fontKey="{9F9382BE-DB66-4B95-AC85-8B14E1F55439}"/>
  </w:font>
  <w:font w:name="SymbolMT">
    <w:panose1 w:val="00000000000000000000"/>
    <w:charset w:val="00"/>
    <w:family w:val="auto"/>
    <w:notTrueType/>
    <w:pitch w:val="default"/>
    <w:sig w:usb0="00000003" w:usb1="00000000" w:usb2="00000000" w:usb3="00000000" w:csb0="00000001" w:csb1="00000000"/>
  </w:font>
  <w:font w:name="Roboto Condensed Light">
    <w:charset w:val="00"/>
    <w:family w:val="auto"/>
    <w:pitch w:val="variable"/>
    <w:sig w:usb0="E00002FF" w:usb1="5000205B" w:usb2="00000020" w:usb3="00000000" w:csb0="0000019F" w:csb1="00000000"/>
    <w:embedRegular r:id="rId5" w:fontKey="{B5F4CCE2-E97F-498C-8D95-E85BC95F7A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011882"/>
      <w:docPartObj>
        <w:docPartGallery w:val="Page Numbers (Bottom of Page)"/>
        <w:docPartUnique/>
      </w:docPartObj>
    </w:sdtPr>
    <w:sdtEndPr>
      <w:rPr>
        <w:noProof/>
      </w:rPr>
    </w:sdtEndPr>
    <w:sdtContent>
      <w:p w14:paraId="20DB29A1" w14:textId="09658E4C" w:rsidR="00953030" w:rsidRDefault="00953030">
        <w:pPr>
          <w:pStyle w:val="Footer"/>
          <w:jc w:val="right"/>
        </w:pPr>
        <w:r>
          <w:fldChar w:fldCharType="begin"/>
        </w:r>
        <w:r>
          <w:instrText xml:space="preserve"> PAGE   \* MERGEFORMAT </w:instrText>
        </w:r>
        <w:r>
          <w:fldChar w:fldCharType="separate"/>
        </w:r>
        <w:r w:rsidR="009826B2">
          <w:rPr>
            <w:noProof/>
          </w:rPr>
          <w:t>1</w:t>
        </w:r>
        <w:r>
          <w:rPr>
            <w:noProof/>
          </w:rPr>
          <w:fldChar w:fldCharType="end"/>
        </w:r>
      </w:p>
    </w:sdtContent>
  </w:sdt>
  <w:p w14:paraId="25547683" w14:textId="0FEA0C01" w:rsidR="00475B28" w:rsidRPr="00EE7B51" w:rsidRDefault="00475B28" w:rsidP="00A56DD4">
    <w:pPr>
      <w:pStyle w:val="BodyText"/>
      <w:spacing w:before="1"/>
      <w:jc w:val="center"/>
      <w:rPr>
        <w:rFonts w:ascii="Roboto Condensed Light" w:hAnsi="Roboto Condensed Ligh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55B7A" w14:textId="77777777" w:rsidR="001209C6" w:rsidRDefault="001209C6" w:rsidP="00475B28">
      <w:r>
        <w:separator/>
      </w:r>
    </w:p>
  </w:footnote>
  <w:footnote w:type="continuationSeparator" w:id="0">
    <w:p w14:paraId="21CFC7A7" w14:textId="77777777" w:rsidR="001209C6" w:rsidRDefault="001209C6"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13C7" w14:textId="3ADABC46" w:rsidR="004F71EF" w:rsidRDefault="004F71EF" w:rsidP="004F71EF">
    <w:pPr>
      <w:pStyle w:val="Header"/>
      <w:jc w:val="center"/>
    </w:pPr>
    <w:r>
      <w:rPr>
        <w:noProof/>
        <w:lang w:bidi="ar-SA"/>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2D70"/>
    <w:multiLevelType w:val="hybridMultilevel"/>
    <w:tmpl w:val="BDE823F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AD7548"/>
    <w:multiLevelType w:val="hybridMultilevel"/>
    <w:tmpl w:val="1734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22327"/>
    <w:multiLevelType w:val="hybridMultilevel"/>
    <w:tmpl w:val="6CC64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14514"/>
    <w:multiLevelType w:val="multilevel"/>
    <w:tmpl w:val="A7E4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D16BE"/>
    <w:multiLevelType w:val="hybridMultilevel"/>
    <w:tmpl w:val="7D443BC2"/>
    <w:lvl w:ilvl="0" w:tplc="0E54FE14">
      <w:start w:val="1"/>
      <w:numFmt w:val="bullet"/>
      <w:lvlText w:val="•"/>
      <w:lvlJc w:val="left"/>
      <w:pPr>
        <w:tabs>
          <w:tab w:val="num" w:pos="720"/>
        </w:tabs>
        <w:ind w:left="720" w:hanging="360"/>
      </w:pPr>
      <w:rPr>
        <w:rFonts w:ascii="Arial" w:hAnsi="Arial" w:hint="default"/>
      </w:rPr>
    </w:lvl>
    <w:lvl w:ilvl="1" w:tplc="FB5450D4" w:tentative="1">
      <w:start w:val="1"/>
      <w:numFmt w:val="bullet"/>
      <w:lvlText w:val="•"/>
      <w:lvlJc w:val="left"/>
      <w:pPr>
        <w:tabs>
          <w:tab w:val="num" w:pos="1440"/>
        </w:tabs>
        <w:ind w:left="1440" w:hanging="360"/>
      </w:pPr>
      <w:rPr>
        <w:rFonts w:ascii="Arial" w:hAnsi="Arial" w:hint="default"/>
      </w:rPr>
    </w:lvl>
    <w:lvl w:ilvl="2" w:tplc="30FECFB4" w:tentative="1">
      <w:start w:val="1"/>
      <w:numFmt w:val="bullet"/>
      <w:lvlText w:val="•"/>
      <w:lvlJc w:val="left"/>
      <w:pPr>
        <w:tabs>
          <w:tab w:val="num" w:pos="2160"/>
        </w:tabs>
        <w:ind w:left="2160" w:hanging="360"/>
      </w:pPr>
      <w:rPr>
        <w:rFonts w:ascii="Arial" w:hAnsi="Arial" w:hint="default"/>
      </w:rPr>
    </w:lvl>
    <w:lvl w:ilvl="3" w:tplc="A8E4DA42" w:tentative="1">
      <w:start w:val="1"/>
      <w:numFmt w:val="bullet"/>
      <w:lvlText w:val="•"/>
      <w:lvlJc w:val="left"/>
      <w:pPr>
        <w:tabs>
          <w:tab w:val="num" w:pos="2880"/>
        </w:tabs>
        <w:ind w:left="2880" w:hanging="360"/>
      </w:pPr>
      <w:rPr>
        <w:rFonts w:ascii="Arial" w:hAnsi="Arial" w:hint="default"/>
      </w:rPr>
    </w:lvl>
    <w:lvl w:ilvl="4" w:tplc="B526E90C" w:tentative="1">
      <w:start w:val="1"/>
      <w:numFmt w:val="bullet"/>
      <w:lvlText w:val="•"/>
      <w:lvlJc w:val="left"/>
      <w:pPr>
        <w:tabs>
          <w:tab w:val="num" w:pos="3600"/>
        </w:tabs>
        <w:ind w:left="3600" w:hanging="360"/>
      </w:pPr>
      <w:rPr>
        <w:rFonts w:ascii="Arial" w:hAnsi="Arial" w:hint="default"/>
      </w:rPr>
    </w:lvl>
    <w:lvl w:ilvl="5" w:tplc="0810ABAA" w:tentative="1">
      <w:start w:val="1"/>
      <w:numFmt w:val="bullet"/>
      <w:lvlText w:val="•"/>
      <w:lvlJc w:val="left"/>
      <w:pPr>
        <w:tabs>
          <w:tab w:val="num" w:pos="4320"/>
        </w:tabs>
        <w:ind w:left="4320" w:hanging="360"/>
      </w:pPr>
      <w:rPr>
        <w:rFonts w:ascii="Arial" w:hAnsi="Arial" w:hint="default"/>
      </w:rPr>
    </w:lvl>
    <w:lvl w:ilvl="6" w:tplc="14D6993A" w:tentative="1">
      <w:start w:val="1"/>
      <w:numFmt w:val="bullet"/>
      <w:lvlText w:val="•"/>
      <w:lvlJc w:val="left"/>
      <w:pPr>
        <w:tabs>
          <w:tab w:val="num" w:pos="5040"/>
        </w:tabs>
        <w:ind w:left="5040" w:hanging="360"/>
      </w:pPr>
      <w:rPr>
        <w:rFonts w:ascii="Arial" w:hAnsi="Arial" w:hint="default"/>
      </w:rPr>
    </w:lvl>
    <w:lvl w:ilvl="7" w:tplc="D7F8FB22" w:tentative="1">
      <w:start w:val="1"/>
      <w:numFmt w:val="bullet"/>
      <w:lvlText w:val="•"/>
      <w:lvlJc w:val="left"/>
      <w:pPr>
        <w:tabs>
          <w:tab w:val="num" w:pos="5760"/>
        </w:tabs>
        <w:ind w:left="5760" w:hanging="360"/>
      </w:pPr>
      <w:rPr>
        <w:rFonts w:ascii="Arial" w:hAnsi="Arial" w:hint="default"/>
      </w:rPr>
    </w:lvl>
    <w:lvl w:ilvl="8" w:tplc="FD2AD13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A9"/>
    <w:rsid w:val="0000571D"/>
    <w:rsid w:val="00013989"/>
    <w:rsid w:val="00070030"/>
    <w:rsid w:val="00075EC4"/>
    <w:rsid w:val="00076095"/>
    <w:rsid w:val="000973A9"/>
    <w:rsid w:val="000A45B0"/>
    <w:rsid w:val="000A6B79"/>
    <w:rsid w:val="000C3300"/>
    <w:rsid w:val="001209C6"/>
    <w:rsid w:val="001420C7"/>
    <w:rsid w:val="001759EE"/>
    <w:rsid w:val="00183425"/>
    <w:rsid w:val="001D37AD"/>
    <w:rsid w:val="001E2771"/>
    <w:rsid w:val="002425BF"/>
    <w:rsid w:val="00294A89"/>
    <w:rsid w:val="00297A3E"/>
    <w:rsid w:val="002B7287"/>
    <w:rsid w:val="002F5E2E"/>
    <w:rsid w:val="003350D6"/>
    <w:rsid w:val="0033770F"/>
    <w:rsid w:val="00382F60"/>
    <w:rsid w:val="003875BE"/>
    <w:rsid w:val="00394956"/>
    <w:rsid w:val="003A2C7F"/>
    <w:rsid w:val="003D0DF1"/>
    <w:rsid w:val="003F74CE"/>
    <w:rsid w:val="004079B6"/>
    <w:rsid w:val="0042022F"/>
    <w:rsid w:val="00422885"/>
    <w:rsid w:val="00475B28"/>
    <w:rsid w:val="00493F61"/>
    <w:rsid w:val="004A77B3"/>
    <w:rsid w:val="004E1EA5"/>
    <w:rsid w:val="004F71EF"/>
    <w:rsid w:val="00517236"/>
    <w:rsid w:val="005332C0"/>
    <w:rsid w:val="00533B70"/>
    <w:rsid w:val="00546478"/>
    <w:rsid w:val="005562DA"/>
    <w:rsid w:val="00564779"/>
    <w:rsid w:val="00591E74"/>
    <w:rsid w:val="005A73E2"/>
    <w:rsid w:val="005C2AD7"/>
    <w:rsid w:val="005D3B76"/>
    <w:rsid w:val="00603599"/>
    <w:rsid w:val="00631347"/>
    <w:rsid w:val="006510F5"/>
    <w:rsid w:val="00651CE1"/>
    <w:rsid w:val="006571F9"/>
    <w:rsid w:val="00671BE1"/>
    <w:rsid w:val="00684EB3"/>
    <w:rsid w:val="00691204"/>
    <w:rsid w:val="0069328C"/>
    <w:rsid w:val="006D53AF"/>
    <w:rsid w:val="00720363"/>
    <w:rsid w:val="0074636F"/>
    <w:rsid w:val="0075528B"/>
    <w:rsid w:val="00761E9E"/>
    <w:rsid w:val="007E0BD9"/>
    <w:rsid w:val="00812C62"/>
    <w:rsid w:val="008143F5"/>
    <w:rsid w:val="008178E7"/>
    <w:rsid w:val="008179F3"/>
    <w:rsid w:val="00824554"/>
    <w:rsid w:val="008400D7"/>
    <w:rsid w:val="0086486F"/>
    <w:rsid w:val="00864B09"/>
    <w:rsid w:val="0090177E"/>
    <w:rsid w:val="00903A23"/>
    <w:rsid w:val="00923A4C"/>
    <w:rsid w:val="00937858"/>
    <w:rsid w:val="00953030"/>
    <w:rsid w:val="0096179F"/>
    <w:rsid w:val="009826B2"/>
    <w:rsid w:val="009926D8"/>
    <w:rsid w:val="009A2904"/>
    <w:rsid w:val="009A5FAC"/>
    <w:rsid w:val="009E07C2"/>
    <w:rsid w:val="00A07718"/>
    <w:rsid w:val="00A2277E"/>
    <w:rsid w:val="00A56DD4"/>
    <w:rsid w:val="00A919ED"/>
    <w:rsid w:val="00A91FB2"/>
    <w:rsid w:val="00A92F04"/>
    <w:rsid w:val="00AA4777"/>
    <w:rsid w:val="00AC37D3"/>
    <w:rsid w:val="00AC421E"/>
    <w:rsid w:val="00AC7C48"/>
    <w:rsid w:val="00AD05D0"/>
    <w:rsid w:val="00AD7568"/>
    <w:rsid w:val="00AE47F6"/>
    <w:rsid w:val="00B41C6F"/>
    <w:rsid w:val="00BD36DA"/>
    <w:rsid w:val="00C47169"/>
    <w:rsid w:val="00C538CB"/>
    <w:rsid w:val="00CA7581"/>
    <w:rsid w:val="00CB52BE"/>
    <w:rsid w:val="00CE4059"/>
    <w:rsid w:val="00D26C89"/>
    <w:rsid w:val="00D648A2"/>
    <w:rsid w:val="00DB48F7"/>
    <w:rsid w:val="00E133B9"/>
    <w:rsid w:val="00E1755E"/>
    <w:rsid w:val="00E50D2F"/>
    <w:rsid w:val="00E57E1E"/>
    <w:rsid w:val="00E81FD8"/>
    <w:rsid w:val="00EA2486"/>
    <w:rsid w:val="00EA4E8A"/>
    <w:rsid w:val="00EB38BD"/>
    <w:rsid w:val="00EE7B51"/>
    <w:rsid w:val="00F13C28"/>
    <w:rsid w:val="00F53F03"/>
    <w:rsid w:val="00F96E76"/>
    <w:rsid w:val="00FC1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EB3"/>
    <w:rPr>
      <w:rFonts w:ascii="Museo 100" w:eastAsia="Museo 100" w:hAnsi="Museo 100" w:cs="Museo 100"/>
      <w:lang w:bidi="en-US"/>
    </w:rPr>
  </w:style>
  <w:style w:type="paragraph" w:styleId="Heading2">
    <w:name w:val="heading 2"/>
    <w:basedOn w:val="Normal"/>
    <w:next w:val="Normal"/>
    <w:link w:val="Heading2Char"/>
    <w:uiPriority w:val="9"/>
    <w:unhideWhenUsed/>
    <w:qFormat/>
    <w:rsid w:val="00382F60"/>
    <w:pPr>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uiPriority w:val="99"/>
    <w:unhideWhenUsed/>
    <w:rsid w:val="00A2277E"/>
    <w:rPr>
      <w:color w:val="0563C1"/>
      <w:u w:val="single"/>
    </w:rPr>
  </w:style>
  <w:style w:type="character" w:customStyle="1" w:styleId="UnresolvedMention">
    <w:name w:val="Unresolved Mention"/>
    <w:basedOn w:val="DefaultParagraphFont"/>
    <w:uiPriority w:val="99"/>
    <w:semiHidden/>
    <w:unhideWhenUsed/>
    <w:rsid w:val="00A2277E"/>
    <w:rPr>
      <w:color w:val="605E5C"/>
      <w:shd w:val="clear" w:color="auto" w:fill="E1DFDD"/>
    </w:rPr>
  </w:style>
  <w:style w:type="paragraph" w:styleId="BalloonText">
    <w:name w:val="Balloon Text"/>
    <w:basedOn w:val="Normal"/>
    <w:link w:val="BalloonTextChar"/>
    <w:uiPriority w:val="99"/>
    <w:semiHidden/>
    <w:unhideWhenUsed/>
    <w:rsid w:val="00493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F61"/>
    <w:rPr>
      <w:rFonts w:ascii="Segoe UI" w:eastAsia="Museo 100" w:hAnsi="Segoe UI" w:cs="Segoe UI"/>
      <w:sz w:val="18"/>
      <w:szCs w:val="18"/>
      <w:lang w:bidi="en-US"/>
    </w:rPr>
  </w:style>
  <w:style w:type="character" w:styleId="CommentReference">
    <w:name w:val="annotation reference"/>
    <w:basedOn w:val="DefaultParagraphFont"/>
    <w:uiPriority w:val="99"/>
    <w:semiHidden/>
    <w:unhideWhenUsed/>
    <w:rsid w:val="00533B70"/>
    <w:rPr>
      <w:sz w:val="16"/>
      <w:szCs w:val="16"/>
    </w:rPr>
  </w:style>
  <w:style w:type="paragraph" w:styleId="CommentText">
    <w:name w:val="annotation text"/>
    <w:basedOn w:val="Normal"/>
    <w:link w:val="CommentTextChar"/>
    <w:uiPriority w:val="99"/>
    <w:semiHidden/>
    <w:unhideWhenUsed/>
    <w:rsid w:val="00533B70"/>
    <w:rPr>
      <w:sz w:val="20"/>
      <w:szCs w:val="20"/>
    </w:rPr>
  </w:style>
  <w:style w:type="character" w:customStyle="1" w:styleId="CommentTextChar">
    <w:name w:val="Comment Text Char"/>
    <w:basedOn w:val="DefaultParagraphFont"/>
    <w:link w:val="CommentText"/>
    <w:uiPriority w:val="99"/>
    <w:semiHidden/>
    <w:rsid w:val="00533B70"/>
    <w:rPr>
      <w:rFonts w:ascii="Museo 100" w:eastAsia="Museo 100" w:hAnsi="Museo 100" w:cs="Museo 100"/>
      <w:sz w:val="20"/>
      <w:szCs w:val="20"/>
      <w:lang w:bidi="en-US"/>
    </w:rPr>
  </w:style>
  <w:style w:type="paragraph" w:styleId="CommentSubject">
    <w:name w:val="annotation subject"/>
    <w:basedOn w:val="CommentText"/>
    <w:next w:val="CommentText"/>
    <w:link w:val="CommentSubjectChar"/>
    <w:uiPriority w:val="99"/>
    <w:semiHidden/>
    <w:unhideWhenUsed/>
    <w:rsid w:val="00533B70"/>
    <w:rPr>
      <w:b/>
      <w:bCs/>
    </w:rPr>
  </w:style>
  <w:style w:type="character" w:customStyle="1" w:styleId="CommentSubjectChar">
    <w:name w:val="Comment Subject Char"/>
    <w:basedOn w:val="CommentTextChar"/>
    <w:link w:val="CommentSubject"/>
    <w:uiPriority w:val="99"/>
    <w:semiHidden/>
    <w:rsid w:val="00533B70"/>
    <w:rPr>
      <w:rFonts w:ascii="Museo 100" w:eastAsia="Museo 100" w:hAnsi="Museo 100" w:cs="Museo 100"/>
      <w:b/>
      <w:bCs/>
      <w:sz w:val="20"/>
      <w:szCs w:val="20"/>
      <w:lang w:bidi="en-US"/>
    </w:rPr>
  </w:style>
  <w:style w:type="character" w:customStyle="1" w:styleId="Heading2Char">
    <w:name w:val="Heading 2 Char"/>
    <w:basedOn w:val="DefaultParagraphFont"/>
    <w:link w:val="Heading2"/>
    <w:uiPriority w:val="9"/>
    <w:rsid w:val="00382F60"/>
    <w:rPr>
      <w:rFonts w:ascii="Arial" w:eastAsia="Museo 100" w:hAnsi="Arial" w:cs="Arial"/>
      <w:b/>
      <w:bCs/>
      <w:sz w:val="24"/>
      <w:szCs w:val="24"/>
      <w:lang w:bidi="en-US"/>
    </w:rPr>
  </w:style>
  <w:style w:type="character" w:customStyle="1" w:styleId="Heading2Char1">
    <w:name w:val="Heading 2 Char1"/>
    <w:basedOn w:val="DefaultParagraphFont"/>
    <w:uiPriority w:val="9"/>
    <w:semiHidden/>
    <w:rsid w:val="00382F60"/>
    <w:rPr>
      <w:rFonts w:asciiTheme="majorHAnsi" w:eastAsiaTheme="majorEastAsia" w:hAnsiTheme="majorHAnsi" w:cstheme="majorBidi"/>
      <w:color w:val="365F91" w:themeColor="accent1" w:themeShade="BF"/>
      <w:sz w:val="26"/>
      <w:szCs w:val="26"/>
      <w:lang w:bidi="en-US"/>
    </w:rPr>
  </w:style>
  <w:style w:type="paragraph" w:customStyle="1" w:styleId="CourseTitle">
    <w:name w:val="Course Title"/>
    <w:basedOn w:val="Normal"/>
    <w:link w:val="CourseTitleChar"/>
    <w:qFormat/>
    <w:rsid w:val="009A2904"/>
    <w:pPr>
      <w:spacing w:after="120"/>
    </w:pPr>
  </w:style>
  <w:style w:type="character" w:customStyle="1" w:styleId="CourseTitleChar">
    <w:name w:val="Course Title Char"/>
    <w:basedOn w:val="DefaultParagraphFont"/>
    <w:link w:val="CourseTitle"/>
    <w:rsid w:val="009A2904"/>
    <w:rPr>
      <w:rFonts w:ascii="Museo 100" w:eastAsia="Museo 100" w:hAnsi="Museo 100" w:cs="Museo 100"/>
      <w:lang w:bidi="en-US"/>
    </w:rPr>
  </w:style>
  <w:style w:type="paragraph" w:styleId="NormalWeb">
    <w:name w:val="Normal (Web)"/>
    <w:basedOn w:val="Normal"/>
    <w:uiPriority w:val="99"/>
    <w:semiHidden/>
    <w:unhideWhenUsed/>
    <w:rsid w:val="003875B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729347">
      <w:bodyDiv w:val="1"/>
      <w:marLeft w:val="0"/>
      <w:marRight w:val="0"/>
      <w:marTop w:val="0"/>
      <w:marBottom w:val="0"/>
      <w:divBdr>
        <w:top w:val="none" w:sz="0" w:space="0" w:color="auto"/>
        <w:left w:val="none" w:sz="0" w:space="0" w:color="auto"/>
        <w:bottom w:val="none" w:sz="0" w:space="0" w:color="auto"/>
        <w:right w:val="none" w:sz="0" w:space="0" w:color="auto"/>
      </w:divBdr>
    </w:div>
    <w:div w:id="724067926">
      <w:bodyDiv w:val="1"/>
      <w:marLeft w:val="0"/>
      <w:marRight w:val="0"/>
      <w:marTop w:val="0"/>
      <w:marBottom w:val="0"/>
      <w:divBdr>
        <w:top w:val="none" w:sz="0" w:space="0" w:color="auto"/>
        <w:left w:val="none" w:sz="0" w:space="0" w:color="auto"/>
        <w:bottom w:val="none" w:sz="0" w:space="0" w:color="auto"/>
        <w:right w:val="none" w:sz="0" w:space="0" w:color="auto"/>
      </w:divBdr>
    </w:div>
    <w:div w:id="1075785291">
      <w:bodyDiv w:val="1"/>
      <w:marLeft w:val="0"/>
      <w:marRight w:val="0"/>
      <w:marTop w:val="0"/>
      <w:marBottom w:val="0"/>
      <w:divBdr>
        <w:top w:val="none" w:sz="0" w:space="0" w:color="auto"/>
        <w:left w:val="none" w:sz="0" w:space="0" w:color="auto"/>
        <w:bottom w:val="none" w:sz="0" w:space="0" w:color="auto"/>
        <w:right w:val="none" w:sz="0" w:space="0" w:color="auto"/>
      </w:divBdr>
    </w:div>
    <w:div w:id="1170950858">
      <w:bodyDiv w:val="1"/>
      <w:marLeft w:val="0"/>
      <w:marRight w:val="0"/>
      <w:marTop w:val="0"/>
      <w:marBottom w:val="0"/>
      <w:divBdr>
        <w:top w:val="none" w:sz="0" w:space="0" w:color="auto"/>
        <w:left w:val="none" w:sz="0" w:space="0" w:color="auto"/>
        <w:bottom w:val="none" w:sz="0" w:space="0" w:color="auto"/>
        <w:right w:val="none" w:sz="0" w:space="0" w:color="auto"/>
      </w:divBdr>
    </w:div>
    <w:div w:id="1418333346">
      <w:bodyDiv w:val="1"/>
      <w:marLeft w:val="0"/>
      <w:marRight w:val="0"/>
      <w:marTop w:val="0"/>
      <w:marBottom w:val="0"/>
      <w:divBdr>
        <w:top w:val="none" w:sz="0" w:space="0" w:color="auto"/>
        <w:left w:val="none" w:sz="0" w:space="0" w:color="auto"/>
        <w:bottom w:val="none" w:sz="0" w:space="0" w:color="auto"/>
        <w:right w:val="none" w:sz="0" w:space="0" w:color="auto"/>
      </w:divBdr>
    </w:div>
    <w:div w:id="1586186581">
      <w:bodyDiv w:val="1"/>
      <w:marLeft w:val="0"/>
      <w:marRight w:val="0"/>
      <w:marTop w:val="0"/>
      <w:marBottom w:val="0"/>
      <w:divBdr>
        <w:top w:val="none" w:sz="0" w:space="0" w:color="auto"/>
        <w:left w:val="none" w:sz="0" w:space="0" w:color="auto"/>
        <w:bottom w:val="none" w:sz="0" w:space="0" w:color="auto"/>
        <w:right w:val="none" w:sz="0" w:space="0" w:color="auto"/>
      </w:divBdr>
    </w:div>
    <w:div w:id="1682927920">
      <w:bodyDiv w:val="1"/>
      <w:marLeft w:val="0"/>
      <w:marRight w:val="0"/>
      <w:marTop w:val="0"/>
      <w:marBottom w:val="0"/>
      <w:divBdr>
        <w:top w:val="none" w:sz="0" w:space="0" w:color="auto"/>
        <w:left w:val="none" w:sz="0" w:space="0" w:color="auto"/>
        <w:bottom w:val="none" w:sz="0" w:space="0" w:color="auto"/>
        <w:right w:val="none" w:sz="0" w:space="0" w:color="auto"/>
      </w:divBdr>
    </w:div>
    <w:div w:id="1768849031">
      <w:bodyDiv w:val="1"/>
      <w:marLeft w:val="0"/>
      <w:marRight w:val="0"/>
      <w:marTop w:val="0"/>
      <w:marBottom w:val="0"/>
      <w:divBdr>
        <w:top w:val="none" w:sz="0" w:space="0" w:color="auto"/>
        <w:left w:val="none" w:sz="0" w:space="0" w:color="auto"/>
        <w:bottom w:val="none" w:sz="0" w:space="0" w:color="auto"/>
        <w:right w:val="none" w:sz="0" w:space="0" w:color="auto"/>
      </w:divBdr>
    </w:div>
    <w:div w:id="1903439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Holien</dc:creator>
  <cp:lastModifiedBy>Stefanie Shadduck</cp:lastModifiedBy>
  <cp:revision>2</cp:revision>
  <cp:lastPrinted>2020-04-14T07:19:00Z</cp:lastPrinted>
  <dcterms:created xsi:type="dcterms:W3CDTF">2021-03-16T22:44:00Z</dcterms:created>
  <dcterms:modified xsi:type="dcterms:W3CDTF">2021-03-16T22:44:00Z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