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205AF" w14:textId="77777777" w:rsidR="00F71F1B" w:rsidRDefault="00A210CF">
      <w:pPr>
        <w:pBdr>
          <w:top w:val="nil"/>
          <w:left w:val="nil"/>
          <w:bottom w:val="nil"/>
          <w:right w:val="nil"/>
          <w:between w:val="nil"/>
        </w:pBdr>
        <w:spacing w:line="276" w:lineRule="auto"/>
      </w:pPr>
      <w:r>
        <w:pict w14:anchorId="3757C5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14:paraId="2490C7F1" w14:textId="77777777" w:rsidR="00F71F1B" w:rsidRDefault="00F71F1B">
      <w:pPr>
        <w:pBdr>
          <w:top w:val="nil"/>
          <w:left w:val="nil"/>
          <w:bottom w:val="nil"/>
          <w:right w:val="nil"/>
          <w:between w:val="nil"/>
        </w:pBdr>
        <w:spacing w:line="276" w:lineRule="auto"/>
      </w:pPr>
    </w:p>
    <w:p w14:paraId="61533952" w14:textId="77777777" w:rsidR="00F71F1B" w:rsidRDefault="00F71F1B">
      <w:pPr>
        <w:jc w:val="center"/>
        <w:rPr>
          <w:rFonts w:ascii="Roboto" w:eastAsia="Roboto" w:hAnsi="Roboto" w:cs="Roboto"/>
        </w:rPr>
      </w:pPr>
    </w:p>
    <w:p w14:paraId="50CAF7A6" w14:textId="77777777" w:rsidR="00F71F1B" w:rsidRDefault="00F71F1B">
      <w:pPr>
        <w:jc w:val="center"/>
        <w:rPr>
          <w:rFonts w:ascii="Roboto" w:eastAsia="Roboto" w:hAnsi="Roboto" w:cs="Roboto"/>
        </w:rPr>
      </w:pPr>
    </w:p>
    <w:p w14:paraId="158B749F" w14:textId="77777777" w:rsidR="00F71F1B" w:rsidRDefault="00A210CF">
      <w:pPr>
        <w:jc w:val="center"/>
        <w:rPr>
          <w:rFonts w:ascii="Roboto" w:eastAsia="Roboto" w:hAnsi="Roboto" w:cs="Roboto"/>
          <w:b/>
          <w:bCs/>
          <w:color w:val="000000"/>
          <w:sz w:val="28"/>
          <w:szCs w:val="28"/>
        </w:rPr>
      </w:pPr>
      <w:r>
        <w:rPr>
          <w:rFonts w:ascii="Roboto" w:eastAsia="Roboto" w:hAnsi="Roboto" w:cs="Roboto"/>
          <w:b/>
          <w:bCs/>
          <w:color w:val="000000"/>
          <w:sz w:val="28"/>
          <w:szCs w:val="28"/>
        </w:rPr>
        <w:t>Seven-Year Academic Program Review (APR-7) Self-Study Template</w:t>
      </w:r>
    </w:p>
    <w:p w14:paraId="2205BF05" w14:textId="77777777" w:rsidR="00F71F1B" w:rsidRDefault="00A210CF">
      <w:pPr>
        <w:jc w:val="center"/>
        <w:rPr>
          <w:rFonts w:ascii="Roboto" w:eastAsia="Roboto" w:hAnsi="Roboto" w:cs="Roboto"/>
          <w:color w:val="000000"/>
        </w:rPr>
      </w:pPr>
      <w:r>
        <w:rPr>
          <w:rFonts w:ascii="Roboto" w:eastAsia="Roboto" w:hAnsi="Roboto" w:cs="Roboto"/>
          <w:color w:val="000000"/>
        </w:rPr>
        <w:t>(</w:t>
      </w:r>
      <w:proofErr w:type="gramStart"/>
      <w:r>
        <w:rPr>
          <w:rFonts w:ascii="Roboto" w:eastAsia="Roboto" w:hAnsi="Roboto" w:cs="Roboto"/>
          <w:color w:val="000000"/>
        </w:rPr>
        <w:t>approved</w:t>
      </w:r>
      <w:proofErr w:type="gramEnd"/>
      <w:r>
        <w:rPr>
          <w:rFonts w:ascii="Roboto" w:eastAsia="Roboto" w:hAnsi="Roboto" w:cs="Roboto"/>
          <w:color w:val="000000"/>
        </w:rPr>
        <w:t xml:space="preserve"> </w:t>
      </w:r>
      <w:r>
        <w:rPr>
          <w:rFonts w:ascii="Roboto" w:eastAsia="Roboto" w:hAnsi="Roboto" w:cs="Roboto"/>
        </w:rPr>
        <w:t>3/16/2026</w:t>
      </w:r>
      <w:r>
        <w:rPr>
          <w:rFonts w:ascii="Roboto" w:eastAsia="Roboto" w:hAnsi="Roboto" w:cs="Roboto"/>
          <w:color w:val="000000"/>
        </w:rPr>
        <w:t>)</w:t>
      </w:r>
    </w:p>
    <w:p w14:paraId="517DF2B0" w14:textId="77777777" w:rsidR="00F71F1B" w:rsidRDefault="00F71F1B">
      <w:pPr>
        <w:rPr>
          <w:rFonts w:ascii="Roboto" w:eastAsia="Roboto" w:hAnsi="Roboto" w:cs="Roboto"/>
        </w:rPr>
      </w:pPr>
      <w:bookmarkStart w:id="0" w:name="_heading=h.15e86bvvoo2p" w:colFirst="0" w:colLast="0"/>
      <w:bookmarkEnd w:id="0"/>
    </w:p>
    <w:p w14:paraId="67D43BE7" w14:textId="77777777" w:rsidR="00F71F1B" w:rsidRPr="00EA7C1F" w:rsidRDefault="00A210CF">
      <w:pPr>
        <w:pBdr>
          <w:top w:val="nil"/>
          <w:left w:val="nil"/>
          <w:bottom w:val="nil"/>
          <w:right w:val="nil"/>
          <w:between w:val="nil"/>
        </w:pBdr>
        <w:rPr>
          <w:rFonts w:ascii="Roboto" w:eastAsia="Roboto" w:hAnsi="Roboto" w:cs="Roboto"/>
          <w:b/>
          <w:bCs/>
        </w:rPr>
      </w:pPr>
      <w:bookmarkStart w:id="1" w:name="_heading=h.6cwzoxajz3ig" w:colFirst="0" w:colLast="0"/>
      <w:bookmarkEnd w:id="1"/>
      <w:r w:rsidRPr="00EA7C1F">
        <w:rPr>
          <w:rFonts w:ascii="Roboto" w:eastAsia="Roboto" w:hAnsi="Roboto" w:cs="Roboto"/>
          <w:b/>
          <w:bCs/>
          <w:sz w:val="26"/>
          <w:szCs w:val="26"/>
        </w:rPr>
        <w:t>Overview</w:t>
      </w:r>
    </w:p>
    <w:p w14:paraId="540AF152" w14:textId="77777777" w:rsidR="00F71F1B" w:rsidRDefault="00F71F1B">
      <w:pPr>
        <w:rPr>
          <w:rFonts w:ascii="Roboto" w:eastAsia="Roboto" w:hAnsi="Roboto" w:cs="Roboto"/>
          <w:color w:val="000000"/>
        </w:rPr>
      </w:pPr>
    </w:p>
    <w:p w14:paraId="42D8BFEA" w14:textId="77777777" w:rsidR="00F71F1B" w:rsidRDefault="00A210CF">
      <w:pPr>
        <w:rPr>
          <w:rFonts w:ascii="Roboto" w:eastAsia="Roboto" w:hAnsi="Roboto" w:cs="Roboto"/>
          <w:color w:val="000000"/>
        </w:rPr>
      </w:pPr>
      <w:r>
        <w:rPr>
          <w:rFonts w:ascii="Roboto" w:eastAsia="Roboto" w:hAnsi="Roboto" w:cs="Roboto"/>
          <w:color w:val="000000"/>
        </w:rPr>
        <w:t xml:space="preserve">Programs without </w:t>
      </w:r>
      <w:r>
        <w:rPr>
          <w:rFonts w:ascii="Roboto" w:eastAsia="Roboto" w:hAnsi="Roboto" w:cs="Roboto"/>
        </w:rPr>
        <w:t>specialized</w:t>
      </w:r>
      <w:r>
        <w:rPr>
          <w:rFonts w:ascii="Roboto" w:eastAsia="Roboto" w:hAnsi="Roboto" w:cs="Roboto"/>
          <w:color w:val="000000"/>
        </w:rPr>
        <w:t xml:space="preserve"> accreditation undergo a Seven-Year Academic Program Review </w:t>
      </w:r>
      <w:r>
        <w:rPr>
          <w:rFonts w:ascii="Roboto" w:eastAsia="Roboto" w:hAnsi="Roboto" w:cs="Roboto"/>
        </w:rPr>
        <w:t>(APR-7)</w:t>
      </w:r>
      <w:r>
        <w:rPr>
          <w:rFonts w:ascii="Roboto" w:eastAsia="Roboto" w:hAnsi="Roboto" w:cs="Roboto"/>
          <w:color w:val="000000"/>
        </w:rPr>
        <w:t xml:space="preserve">. The </w:t>
      </w:r>
      <w:r>
        <w:rPr>
          <w:rFonts w:ascii="Roboto" w:eastAsia="Roboto" w:hAnsi="Roboto" w:cs="Roboto"/>
        </w:rPr>
        <w:t xml:space="preserve">APR-7 review </w:t>
      </w:r>
      <w:r>
        <w:rPr>
          <w:rFonts w:ascii="Roboto" w:eastAsia="Roboto" w:hAnsi="Roboto" w:cs="Roboto"/>
          <w:color w:val="000000"/>
        </w:rPr>
        <w:t>process begins with a self-study. The APR-7 self-study document should be no more than 50 pages (</w:t>
      </w:r>
      <w:r>
        <w:rPr>
          <w:rFonts w:ascii="Roboto" w:eastAsia="Roboto" w:hAnsi="Roboto" w:cs="Roboto"/>
        </w:rPr>
        <w:t>single-spaced)</w:t>
      </w:r>
      <w:r>
        <w:rPr>
          <w:rFonts w:ascii="Roboto" w:eastAsia="Roboto" w:hAnsi="Roboto" w:cs="Roboto"/>
          <w:color w:val="000000"/>
        </w:rPr>
        <w:t xml:space="preserve">, including tables and figures. </w:t>
      </w:r>
      <w:r>
        <w:rPr>
          <w:rFonts w:ascii="Roboto" w:eastAsia="Roboto" w:hAnsi="Roboto" w:cs="Roboto"/>
        </w:rPr>
        <w:t xml:space="preserve">Programs </w:t>
      </w:r>
      <w:r>
        <w:rPr>
          <w:rFonts w:ascii="Roboto" w:eastAsia="Roboto" w:hAnsi="Roboto" w:cs="Roboto"/>
          <w:color w:val="000000"/>
        </w:rPr>
        <w:t xml:space="preserve">can </w:t>
      </w:r>
      <w:r>
        <w:rPr>
          <w:rFonts w:ascii="Roboto" w:eastAsia="Roboto" w:hAnsi="Roboto" w:cs="Roboto"/>
        </w:rPr>
        <w:t>include links in the self-study document to additional materials (e.g., faculty CVs, previous progra</w:t>
      </w:r>
      <w:r>
        <w:rPr>
          <w:rFonts w:ascii="Roboto" w:eastAsia="Roboto" w:hAnsi="Roboto" w:cs="Roboto"/>
        </w:rPr>
        <w:t>m review reports or responses/action plans, or other supporting documents), or make such materials available to reviewers online (e.g., Box or Google Drive</w:t>
      </w:r>
      <w:r>
        <w:rPr>
          <w:rFonts w:ascii="Roboto" w:eastAsia="Roboto" w:hAnsi="Roboto" w:cs="Roboto"/>
          <w:color w:val="000000"/>
        </w:rPr>
        <w:t>).</w:t>
      </w:r>
    </w:p>
    <w:p w14:paraId="104747C8" w14:textId="77777777" w:rsidR="00F71F1B" w:rsidRDefault="00F71F1B">
      <w:pPr>
        <w:rPr>
          <w:rFonts w:ascii="Roboto" w:eastAsia="Roboto" w:hAnsi="Roboto" w:cs="Roboto"/>
          <w:color w:val="000000"/>
        </w:rPr>
      </w:pPr>
    </w:p>
    <w:p w14:paraId="199979FB" w14:textId="77777777" w:rsidR="00F71F1B" w:rsidRPr="00EA7C1F" w:rsidRDefault="00A210CF">
      <w:pPr>
        <w:widowControl/>
        <w:spacing w:before="240" w:after="240" w:line="259" w:lineRule="auto"/>
        <w:rPr>
          <w:rFonts w:ascii="Roboto" w:eastAsia="Roboto" w:hAnsi="Roboto" w:cs="Roboto"/>
          <w:b/>
          <w:bCs/>
          <w:sz w:val="24"/>
          <w:szCs w:val="24"/>
        </w:rPr>
      </w:pPr>
      <w:r w:rsidRPr="00EA7C1F">
        <w:rPr>
          <w:rFonts w:ascii="Roboto" w:eastAsia="Roboto" w:hAnsi="Roboto" w:cs="Roboto"/>
          <w:b/>
          <w:bCs/>
          <w:sz w:val="26"/>
          <w:szCs w:val="26"/>
        </w:rPr>
        <w:t>Definition of Terms</w:t>
      </w:r>
    </w:p>
    <w:p w14:paraId="2FE9601C" w14:textId="77777777" w:rsidR="00F71F1B" w:rsidRDefault="00A210CF">
      <w:pPr>
        <w:widowControl/>
        <w:spacing w:before="240" w:after="240" w:line="259" w:lineRule="auto"/>
        <w:ind w:left="720"/>
        <w:rPr>
          <w:rFonts w:ascii="Roboto" w:eastAsia="Roboto" w:hAnsi="Roboto" w:cs="Roboto"/>
          <w:sz w:val="24"/>
          <w:szCs w:val="24"/>
        </w:rPr>
      </w:pPr>
      <w:r>
        <w:rPr>
          <w:rFonts w:ascii="Roboto" w:eastAsia="Roboto" w:hAnsi="Roboto" w:cs="Roboto"/>
          <w:b/>
          <w:bCs/>
          <w:sz w:val="24"/>
          <w:szCs w:val="24"/>
        </w:rPr>
        <w:t>Curriculum Mapping</w:t>
      </w:r>
      <w:r>
        <w:rPr>
          <w:rFonts w:ascii="Roboto" w:eastAsia="Roboto" w:hAnsi="Roboto" w:cs="Roboto"/>
          <w:sz w:val="24"/>
          <w:szCs w:val="24"/>
        </w:rPr>
        <w:br/>
      </w:r>
      <w:r>
        <w:rPr>
          <w:rFonts w:ascii="Roboto" w:eastAsia="Roboto" w:hAnsi="Roboto" w:cs="Roboto"/>
          <w:sz w:val="24"/>
          <w:szCs w:val="24"/>
        </w:rPr>
        <w:t>Student learning outcomes must be mapped across the curriculum, linking program-level outcomes to course-level outcomes and assignments. This mapping should demonstrate increasing levels of student proficiency over time.</w:t>
      </w:r>
    </w:p>
    <w:p w14:paraId="2718E86B" w14:textId="77777777" w:rsidR="00F71F1B" w:rsidRDefault="00A210CF">
      <w:pPr>
        <w:widowControl/>
        <w:spacing w:before="240" w:after="240" w:line="259" w:lineRule="auto"/>
        <w:ind w:left="720"/>
        <w:rPr>
          <w:rFonts w:ascii="Roboto" w:eastAsia="Roboto" w:hAnsi="Roboto" w:cs="Roboto"/>
          <w:sz w:val="24"/>
          <w:szCs w:val="24"/>
        </w:rPr>
      </w:pPr>
      <w:r>
        <w:rPr>
          <w:rFonts w:ascii="Roboto" w:eastAsia="Roboto" w:hAnsi="Roboto" w:cs="Roboto"/>
          <w:b/>
          <w:bCs/>
          <w:sz w:val="24"/>
          <w:szCs w:val="24"/>
        </w:rPr>
        <w:t>Measurability</w:t>
      </w:r>
      <w:r>
        <w:rPr>
          <w:rFonts w:ascii="Roboto" w:eastAsia="Roboto" w:hAnsi="Roboto" w:cs="Roboto"/>
          <w:sz w:val="24"/>
          <w:szCs w:val="24"/>
        </w:rPr>
        <w:br/>
        <w:t>Student learning outc</w:t>
      </w:r>
      <w:r>
        <w:rPr>
          <w:rFonts w:ascii="Roboto" w:eastAsia="Roboto" w:hAnsi="Roboto" w:cs="Roboto"/>
          <w:sz w:val="24"/>
          <w:szCs w:val="24"/>
        </w:rPr>
        <w:t>omes must be assessed through direct evidence of student learning (e.g., rubrics, portfolios, performance assessments). Indirect evidence (e.g., surveys) may be used to supplement direct measures when appropriate. Assessment should be conducted relative to</w:t>
      </w:r>
      <w:r>
        <w:rPr>
          <w:rFonts w:ascii="Roboto" w:eastAsia="Roboto" w:hAnsi="Roboto" w:cs="Roboto"/>
          <w:sz w:val="24"/>
          <w:szCs w:val="24"/>
        </w:rPr>
        <w:t xml:space="preserve"> clearly defined performance targets.</w:t>
      </w:r>
    </w:p>
    <w:p w14:paraId="019906F9" w14:textId="77777777" w:rsidR="00F71F1B" w:rsidRDefault="00A210CF">
      <w:pPr>
        <w:widowControl/>
        <w:spacing w:before="240" w:after="240" w:line="259" w:lineRule="auto"/>
        <w:ind w:left="720"/>
        <w:rPr>
          <w:rFonts w:ascii="Roboto" w:eastAsia="Roboto" w:hAnsi="Roboto" w:cs="Roboto"/>
          <w:sz w:val="24"/>
          <w:szCs w:val="24"/>
        </w:rPr>
      </w:pPr>
      <w:r>
        <w:rPr>
          <w:rFonts w:ascii="Roboto" w:eastAsia="Roboto" w:hAnsi="Roboto" w:cs="Roboto"/>
          <w:b/>
          <w:bCs/>
          <w:sz w:val="24"/>
          <w:szCs w:val="24"/>
        </w:rPr>
        <w:t>Program Objectives (Program Goals)</w:t>
      </w:r>
      <w:r>
        <w:rPr>
          <w:rFonts w:ascii="Roboto" w:eastAsia="Roboto" w:hAnsi="Roboto" w:cs="Roboto"/>
          <w:sz w:val="24"/>
          <w:szCs w:val="24"/>
        </w:rPr>
        <w:br/>
        <w:t>Program objectives describe the broad purposes or aims of the program. These may include both:</w:t>
      </w:r>
    </w:p>
    <w:p w14:paraId="66AD377A" w14:textId="77777777" w:rsidR="00F71F1B" w:rsidRDefault="00A210CF">
      <w:pPr>
        <w:widowControl/>
        <w:numPr>
          <w:ilvl w:val="0"/>
          <w:numId w:val="3"/>
        </w:numPr>
        <w:spacing w:before="240" w:line="259" w:lineRule="auto"/>
        <w:ind w:left="1440"/>
        <w:rPr>
          <w:rFonts w:ascii="Times New Roman" w:eastAsia="Times New Roman" w:hAnsi="Times New Roman" w:cs="Times New Roman"/>
          <w:sz w:val="24"/>
          <w:szCs w:val="24"/>
        </w:rPr>
      </w:pPr>
      <w:r>
        <w:rPr>
          <w:rFonts w:ascii="Roboto" w:eastAsia="Roboto" w:hAnsi="Roboto" w:cs="Roboto"/>
          <w:sz w:val="24"/>
          <w:szCs w:val="24"/>
        </w:rPr>
        <w:t>Educational aims, such as developing disciplinary knowledge or professional competencies.</w:t>
      </w:r>
    </w:p>
    <w:p w14:paraId="1E3625EE" w14:textId="77777777" w:rsidR="00F71F1B" w:rsidRDefault="00A210CF">
      <w:pPr>
        <w:widowControl/>
        <w:numPr>
          <w:ilvl w:val="0"/>
          <w:numId w:val="3"/>
        </w:numPr>
        <w:spacing w:after="240" w:line="259" w:lineRule="auto"/>
        <w:ind w:left="1440"/>
        <w:rPr>
          <w:rFonts w:ascii="Times New Roman" w:eastAsia="Times New Roman" w:hAnsi="Times New Roman" w:cs="Times New Roman"/>
          <w:sz w:val="24"/>
          <w:szCs w:val="24"/>
        </w:rPr>
      </w:pPr>
      <w:r>
        <w:rPr>
          <w:rFonts w:ascii="Roboto" w:eastAsia="Roboto" w:hAnsi="Roboto" w:cs="Roboto"/>
          <w:sz w:val="24"/>
          <w:szCs w:val="24"/>
        </w:rPr>
        <w:t>Programmatic priorities, such as student recruitment, retention, or faculty development.</w:t>
      </w:r>
    </w:p>
    <w:p w14:paraId="1E59DBE7" w14:textId="77777777" w:rsidR="00F71F1B" w:rsidRDefault="00A210CF">
      <w:pPr>
        <w:widowControl/>
        <w:spacing w:before="240" w:after="240" w:line="259" w:lineRule="auto"/>
        <w:ind w:left="720"/>
        <w:rPr>
          <w:rFonts w:ascii="Roboto" w:eastAsia="Roboto" w:hAnsi="Roboto" w:cs="Roboto"/>
          <w:sz w:val="24"/>
          <w:szCs w:val="24"/>
        </w:rPr>
      </w:pPr>
      <w:r>
        <w:rPr>
          <w:rFonts w:ascii="Roboto" w:eastAsia="Roboto" w:hAnsi="Roboto" w:cs="Roboto"/>
          <w:sz w:val="24"/>
          <w:szCs w:val="24"/>
        </w:rPr>
        <w:t xml:space="preserve">To support a manageable assessment cycle and meaningful program improvement, </w:t>
      </w:r>
      <w:r>
        <w:rPr>
          <w:rFonts w:ascii="Roboto" w:eastAsia="Roboto" w:hAnsi="Roboto" w:cs="Roboto"/>
          <w:sz w:val="24"/>
          <w:szCs w:val="24"/>
        </w:rPr>
        <w:t>programs typically identify 2–3 broad program objectives aligned with the university’s mission and strategic priorities.</w:t>
      </w:r>
    </w:p>
    <w:p w14:paraId="7855E87C" w14:textId="77777777" w:rsidR="00F71F1B" w:rsidRDefault="00A210CF">
      <w:pPr>
        <w:widowControl/>
        <w:spacing w:before="240" w:after="240" w:line="259" w:lineRule="auto"/>
        <w:ind w:left="720"/>
        <w:rPr>
          <w:rFonts w:ascii="Roboto" w:eastAsia="Roboto" w:hAnsi="Roboto" w:cs="Roboto"/>
          <w:sz w:val="24"/>
          <w:szCs w:val="24"/>
        </w:rPr>
      </w:pPr>
      <w:r>
        <w:rPr>
          <w:rFonts w:ascii="Roboto" w:eastAsia="Roboto" w:hAnsi="Roboto" w:cs="Roboto"/>
          <w:b/>
          <w:bCs/>
          <w:sz w:val="24"/>
          <w:szCs w:val="24"/>
        </w:rPr>
        <w:lastRenderedPageBreak/>
        <w:t>Program Student Learning Outcomes (Learning Competencies)</w:t>
      </w:r>
      <w:r>
        <w:rPr>
          <w:rFonts w:ascii="Roboto" w:eastAsia="Roboto" w:hAnsi="Roboto" w:cs="Roboto"/>
          <w:sz w:val="24"/>
          <w:szCs w:val="24"/>
        </w:rPr>
        <w:br/>
        <w:t xml:space="preserve"> Program student learning outcomes describe the specific knowledge, skills, v</w:t>
      </w:r>
      <w:r>
        <w:rPr>
          <w:rFonts w:ascii="Roboto" w:eastAsia="Roboto" w:hAnsi="Roboto" w:cs="Roboto"/>
          <w:sz w:val="24"/>
          <w:szCs w:val="24"/>
        </w:rPr>
        <w:t>alues, and attitudes that students are expected to demonstrate upon completion of the program.</w:t>
      </w:r>
    </w:p>
    <w:p w14:paraId="12C4C666" w14:textId="77777777" w:rsidR="00F71F1B" w:rsidRDefault="00A210CF">
      <w:pPr>
        <w:widowControl/>
        <w:spacing w:before="240" w:after="240" w:line="259" w:lineRule="auto"/>
        <w:ind w:left="720"/>
        <w:rPr>
          <w:rFonts w:ascii="Roboto" w:eastAsia="Roboto" w:hAnsi="Roboto" w:cs="Roboto"/>
          <w:sz w:val="24"/>
          <w:szCs w:val="24"/>
        </w:rPr>
      </w:pPr>
      <w:r>
        <w:rPr>
          <w:rFonts w:ascii="Roboto" w:eastAsia="Roboto" w:hAnsi="Roboto" w:cs="Roboto"/>
          <w:b/>
          <w:bCs/>
          <w:sz w:val="24"/>
          <w:szCs w:val="24"/>
        </w:rPr>
        <w:t>Scope and Sustainability</w:t>
      </w:r>
      <w:r>
        <w:rPr>
          <w:rFonts w:ascii="Roboto" w:eastAsia="Roboto" w:hAnsi="Roboto" w:cs="Roboto"/>
          <w:sz w:val="24"/>
          <w:szCs w:val="24"/>
        </w:rPr>
        <w:br/>
        <w:t xml:space="preserve">Programs typically identify 4–7 program-level student learning outcomes that collectively define the program's essential learning aims. </w:t>
      </w:r>
      <w:r>
        <w:rPr>
          <w:rFonts w:ascii="Roboto" w:eastAsia="Roboto" w:hAnsi="Roboto" w:cs="Roboto"/>
          <w:sz w:val="24"/>
          <w:szCs w:val="24"/>
        </w:rPr>
        <w:t>This focused scope allows faculty to systematically review curricular relevance and effectively close the loop on assessment data within the seven-year review cycle.</w:t>
      </w:r>
    </w:p>
    <w:p w14:paraId="21FBF985" w14:textId="77777777" w:rsidR="00F71F1B" w:rsidRDefault="00A210CF">
      <w:pPr>
        <w:widowControl/>
        <w:spacing w:before="240" w:after="240" w:line="259" w:lineRule="auto"/>
        <w:ind w:left="720"/>
        <w:rPr>
          <w:rFonts w:ascii="Roboto" w:eastAsia="Roboto" w:hAnsi="Roboto" w:cs="Roboto"/>
          <w:sz w:val="24"/>
          <w:szCs w:val="24"/>
        </w:rPr>
      </w:pPr>
      <w:r>
        <w:rPr>
          <w:rFonts w:ascii="Roboto" w:eastAsia="Roboto" w:hAnsi="Roboto" w:cs="Roboto"/>
          <w:b/>
          <w:bCs/>
          <w:sz w:val="24"/>
          <w:szCs w:val="24"/>
        </w:rPr>
        <w:t>Specialized Accreditation</w:t>
      </w:r>
      <w:r>
        <w:rPr>
          <w:rFonts w:ascii="Roboto" w:eastAsia="Roboto" w:hAnsi="Roboto" w:cs="Roboto"/>
          <w:sz w:val="24"/>
          <w:szCs w:val="24"/>
        </w:rPr>
        <w:br/>
        <w:t>Programs with external specialized accreditation may be required</w:t>
      </w:r>
      <w:r>
        <w:rPr>
          <w:rFonts w:ascii="Roboto" w:eastAsia="Roboto" w:hAnsi="Roboto" w:cs="Roboto"/>
          <w:sz w:val="24"/>
          <w:szCs w:val="24"/>
        </w:rPr>
        <w:t xml:space="preserve"> to maintain a larger set of competencies. For institutional self-study purposes, these competencies may be grouped or </w:t>
      </w:r>
      <w:proofErr w:type="spellStart"/>
      <w:r>
        <w:rPr>
          <w:rFonts w:ascii="Roboto" w:eastAsia="Roboto" w:hAnsi="Roboto" w:cs="Roboto"/>
          <w:sz w:val="24"/>
          <w:szCs w:val="24"/>
        </w:rPr>
        <w:t>crosswalked</w:t>
      </w:r>
      <w:proofErr w:type="spellEnd"/>
      <w:r>
        <w:rPr>
          <w:rFonts w:ascii="Roboto" w:eastAsia="Roboto" w:hAnsi="Roboto" w:cs="Roboto"/>
          <w:sz w:val="24"/>
          <w:szCs w:val="24"/>
        </w:rPr>
        <w:t xml:space="preserve"> to a smaller set of core outcomes that represent the program’s central learning goals.</w:t>
      </w:r>
    </w:p>
    <w:p w14:paraId="5AA01B36" w14:textId="77777777" w:rsidR="00F71F1B" w:rsidRDefault="00A210CF">
      <w:pPr>
        <w:widowControl/>
        <w:spacing w:before="240" w:after="240" w:line="259" w:lineRule="auto"/>
        <w:ind w:left="720"/>
        <w:rPr>
          <w:rFonts w:ascii="Roboto" w:eastAsia="Roboto" w:hAnsi="Roboto" w:cs="Roboto"/>
          <w:sz w:val="24"/>
          <w:szCs w:val="24"/>
        </w:rPr>
      </w:pPr>
      <w:r>
        <w:rPr>
          <w:rFonts w:ascii="Roboto" w:eastAsia="Roboto" w:hAnsi="Roboto" w:cs="Roboto"/>
          <w:b/>
          <w:bCs/>
          <w:sz w:val="24"/>
          <w:szCs w:val="24"/>
        </w:rPr>
        <w:t>Transparency</w:t>
      </w:r>
      <w:r>
        <w:rPr>
          <w:rFonts w:ascii="Roboto" w:eastAsia="Roboto" w:hAnsi="Roboto" w:cs="Roboto"/>
          <w:sz w:val="24"/>
          <w:szCs w:val="24"/>
        </w:rPr>
        <w:br/>
        <w:t>Program learning outcomes</w:t>
      </w:r>
      <w:r>
        <w:rPr>
          <w:rFonts w:ascii="Roboto" w:eastAsia="Roboto" w:hAnsi="Roboto" w:cs="Roboto"/>
          <w:sz w:val="24"/>
          <w:szCs w:val="24"/>
        </w:rPr>
        <w:t xml:space="preserve"> must be publicly available and clearly communicated to students through program websites, catalogs, and course syllabi.</w:t>
      </w:r>
    </w:p>
    <w:p w14:paraId="4B40D3CA" w14:textId="77777777" w:rsidR="00F71F1B" w:rsidRDefault="00A210CF">
      <w:pPr>
        <w:widowControl/>
        <w:spacing w:before="240" w:after="240" w:line="259" w:lineRule="auto"/>
        <w:ind w:left="720"/>
        <w:rPr>
          <w:rFonts w:ascii="Roboto" w:eastAsia="Roboto" w:hAnsi="Roboto" w:cs="Roboto"/>
          <w:color w:val="000000"/>
        </w:rPr>
      </w:pPr>
      <w:r>
        <w:rPr>
          <w:rFonts w:ascii="Roboto" w:eastAsia="Roboto" w:hAnsi="Roboto" w:cs="Roboto"/>
          <w:sz w:val="24"/>
          <w:szCs w:val="24"/>
        </w:rPr>
        <w:t>Additional information and assessment resources are available on the Assessment and Academic Program Review webpage.</w:t>
      </w:r>
    </w:p>
    <w:p w14:paraId="1109B8D0" w14:textId="77777777" w:rsidR="00F71F1B" w:rsidRDefault="00F71F1B">
      <w:pPr>
        <w:rPr>
          <w:rFonts w:ascii="Roboto" w:eastAsia="Roboto" w:hAnsi="Roboto" w:cs="Roboto"/>
          <w:color w:val="000000"/>
        </w:rPr>
      </w:pPr>
    </w:p>
    <w:p w14:paraId="3D03C187" w14:textId="77777777" w:rsidR="00F71F1B" w:rsidRPr="00EA7C1F" w:rsidRDefault="00A210CF">
      <w:pPr>
        <w:rPr>
          <w:rFonts w:ascii="Roboto" w:eastAsia="Roboto" w:hAnsi="Roboto" w:cs="Roboto"/>
          <w:sz w:val="26"/>
          <w:szCs w:val="26"/>
        </w:rPr>
      </w:pPr>
      <w:bookmarkStart w:id="2" w:name="_heading=h.rcrq84by7tqe" w:colFirst="0" w:colLast="0"/>
      <w:bookmarkEnd w:id="2"/>
      <w:r w:rsidRPr="00EA7C1F">
        <w:rPr>
          <w:rFonts w:ascii="Roboto" w:eastAsia="Roboto" w:hAnsi="Roboto" w:cs="Roboto"/>
          <w:b/>
          <w:bCs/>
          <w:sz w:val="26"/>
          <w:szCs w:val="26"/>
        </w:rPr>
        <w:t>Seven-Year Academ</w:t>
      </w:r>
      <w:r w:rsidRPr="00EA7C1F">
        <w:rPr>
          <w:rFonts w:ascii="Roboto" w:eastAsia="Roboto" w:hAnsi="Roboto" w:cs="Roboto"/>
          <w:b/>
          <w:bCs/>
          <w:sz w:val="26"/>
          <w:szCs w:val="26"/>
        </w:rPr>
        <w:t>ic Program Review Self-Study (APR-7) Template</w:t>
      </w:r>
    </w:p>
    <w:p w14:paraId="54243A33" w14:textId="77777777" w:rsidR="00F71F1B" w:rsidRDefault="00F71F1B">
      <w:pPr>
        <w:rPr>
          <w:rFonts w:ascii="Roboto" w:eastAsia="Roboto" w:hAnsi="Roboto" w:cs="Roboto"/>
          <w:color w:val="000000"/>
        </w:rPr>
      </w:pPr>
    </w:p>
    <w:p w14:paraId="0CD98E6C" w14:textId="77777777" w:rsidR="00F71F1B" w:rsidRDefault="00A210CF">
      <w:pPr>
        <w:rPr>
          <w:rFonts w:ascii="Roboto" w:eastAsia="Roboto" w:hAnsi="Roboto" w:cs="Roboto"/>
          <w:color w:val="000000"/>
        </w:rPr>
      </w:pPr>
      <w:r>
        <w:rPr>
          <w:rFonts w:ascii="Roboto" w:eastAsia="Roboto" w:hAnsi="Roboto" w:cs="Roboto"/>
          <w:color w:val="000000"/>
        </w:rPr>
        <w:t>Please use the following as a template for your APR-7 self-study.</w:t>
      </w:r>
      <w:r>
        <w:rPr>
          <w:rFonts w:ascii="Roboto" w:eastAsia="Roboto" w:hAnsi="Roboto" w:cs="Roboto"/>
        </w:rPr>
        <w:t xml:space="preserve"> </w:t>
      </w:r>
      <w:r>
        <w:rPr>
          <w:rFonts w:ascii="Roboto" w:eastAsia="Roboto" w:hAnsi="Roboto" w:cs="Roboto"/>
          <w:color w:val="000000"/>
        </w:rPr>
        <w:t>Sections in the template are linked to the regional accreditor’s (NWCCU) criteria 1.C.1 through 1.C.7 (see Appendix A).</w:t>
      </w:r>
    </w:p>
    <w:p w14:paraId="11397B30" w14:textId="77777777" w:rsidR="00F71F1B" w:rsidRDefault="00F71F1B">
      <w:pPr>
        <w:rPr>
          <w:rFonts w:ascii="Roboto" w:eastAsia="Roboto" w:hAnsi="Roboto" w:cs="Roboto"/>
          <w:color w:val="000000"/>
        </w:rPr>
      </w:pPr>
    </w:p>
    <w:p w14:paraId="65378B85" w14:textId="77777777" w:rsidR="00F71F1B" w:rsidRDefault="00A210CF">
      <w:pPr>
        <w:rPr>
          <w:rFonts w:ascii="Roboto" w:eastAsia="Roboto" w:hAnsi="Roboto" w:cs="Roboto"/>
          <w:color w:val="000000"/>
        </w:rPr>
      </w:pPr>
      <w:r>
        <w:rPr>
          <w:rFonts w:ascii="Roboto" w:eastAsia="Roboto" w:hAnsi="Roboto" w:cs="Roboto"/>
          <w:color w:val="000000"/>
        </w:rPr>
        <w:t>Program Name (as it ap</w:t>
      </w:r>
      <w:r>
        <w:rPr>
          <w:rFonts w:ascii="Roboto" w:eastAsia="Roboto" w:hAnsi="Roboto" w:cs="Roboto"/>
          <w:color w:val="000000"/>
        </w:rPr>
        <w:t>pears in the official catalog</w:t>
      </w:r>
      <w:r>
        <w:rPr>
          <w:rFonts w:ascii="Roboto" w:eastAsia="Roboto" w:hAnsi="Roboto" w:cs="Roboto"/>
        </w:rPr>
        <w:t>)</w:t>
      </w:r>
      <w:r>
        <w:rPr>
          <w:rFonts w:ascii="Roboto" w:eastAsia="Roboto" w:hAnsi="Roboto" w:cs="Roboto"/>
          <w:color w:val="000000"/>
        </w:rPr>
        <w:t>:</w:t>
      </w:r>
    </w:p>
    <w:p w14:paraId="1EF0582B" w14:textId="77777777" w:rsidR="00F71F1B" w:rsidRDefault="00F71F1B">
      <w:pPr>
        <w:rPr>
          <w:rFonts w:ascii="Roboto" w:eastAsia="Roboto" w:hAnsi="Roboto" w:cs="Roboto"/>
          <w:color w:val="000000"/>
        </w:rPr>
      </w:pPr>
    </w:p>
    <w:p w14:paraId="05731DDA" w14:textId="77777777" w:rsidR="00F71F1B" w:rsidRDefault="00A210CF">
      <w:pPr>
        <w:rPr>
          <w:rFonts w:ascii="Roboto" w:eastAsia="Roboto" w:hAnsi="Roboto" w:cs="Roboto"/>
          <w:color w:val="000000"/>
        </w:rPr>
      </w:pPr>
      <w:r>
        <w:rPr>
          <w:rFonts w:ascii="Roboto" w:eastAsia="Roboto" w:hAnsi="Roboto" w:cs="Roboto"/>
          <w:color w:val="000000"/>
        </w:rPr>
        <w:t xml:space="preserve">Review </w:t>
      </w:r>
      <w:r>
        <w:rPr>
          <w:rFonts w:ascii="Roboto" w:eastAsia="Roboto" w:hAnsi="Roboto" w:cs="Roboto"/>
        </w:rPr>
        <w:t>Period (Years Covered)</w:t>
      </w:r>
      <w:r>
        <w:rPr>
          <w:rFonts w:ascii="Roboto" w:eastAsia="Roboto" w:hAnsi="Roboto" w:cs="Roboto"/>
          <w:color w:val="000000"/>
        </w:rPr>
        <w:t>:</w:t>
      </w:r>
    </w:p>
    <w:p w14:paraId="2C4CD876" w14:textId="77777777" w:rsidR="00F71F1B" w:rsidRDefault="00F71F1B">
      <w:pPr>
        <w:rPr>
          <w:rFonts w:ascii="Roboto" w:eastAsia="Roboto" w:hAnsi="Roboto" w:cs="Roboto"/>
          <w:color w:val="000000"/>
        </w:rPr>
      </w:pPr>
    </w:p>
    <w:p w14:paraId="1B18FD69" w14:textId="77777777" w:rsidR="00F71F1B" w:rsidRDefault="00A210CF">
      <w:pPr>
        <w:rPr>
          <w:rFonts w:ascii="Roboto" w:eastAsia="Roboto" w:hAnsi="Roboto" w:cs="Roboto"/>
          <w:color w:val="000000"/>
        </w:rPr>
      </w:pPr>
      <w:r>
        <w:rPr>
          <w:rFonts w:ascii="Roboto" w:eastAsia="Roboto" w:hAnsi="Roboto" w:cs="Roboto"/>
          <w:color w:val="000000"/>
        </w:rPr>
        <w:t xml:space="preserve">Self-study chair/team: Identify the chair who took on primary responsibility for the self-study. Include a list of all faculty team members participating in the </w:t>
      </w:r>
      <w:r>
        <w:rPr>
          <w:rFonts w:ascii="Roboto" w:eastAsia="Roboto" w:hAnsi="Roboto" w:cs="Roboto"/>
        </w:rPr>
        <w:t xml:space="preserve">development of the Self Study and their role (e.g., writer, reviewer, editor, </w:t>
      </w:r>
      <w:proofErr w:type="spellStart"/>
      <w:r>
        <w:rPr>
          <w:rFonts w:ascii="Roboto" w:eastAsia="Roboto" w:hAnsi="Roboto" w:cs="Roboto"/>
        </w:rPr>
        <w:t>etc</w:t>
      </w:r>
      <w:proofErr w:type="spellEnd"/>
      <w:r>
        <w:rPr>
          <w:rFonts w:ascii="Roboto" w:eastAsia="Roboto" w:hAnsi="Roboto" w:cs="Roboto"/>
        </w:rPr>
        <w:t xml:space="preserve">) </w:t>
      </w:r>
      <w:r>
        <w:rPr>
          <w:rFonts w:ascii="Roboto" w:eastAsia="Roboto" w:hAnsi="Roboto" w:cs="Roboto"/>
          <w:color w:val="000000"/>
        </w:rPr>
        <w:t>(see Appendi</w:t>
      </w:r>
      <w:r>
        <w:rPr>
          <w:rFonts w:ascii="Roboto" w:eastAsia="Roboto" w:hAnsi="Roboto" w:cs="Roboto"/>
          <w:color w:val="000000"/>
        </w:rPr>
        <w:t>x A, NWCCU 1.C.5 and 1.C.7).</w:t>
      </w:r>
    </w:p>
    <w:p w14:paraId="28BE771E" w14:textId="77777777" w:rsidR="00F71F1B" w:rsidRDefault="00F71F1B">
      <w:pPr>
        <w:rPr>
          <w:rFonts w:ascii="Roboto" w:eastAsia="Roboto" w:hAnsi="Roboto" w:cs="Roboto"/>
          <w:color w:val="000000"/>
        </w:rPr>
      </w:pPr>
    </w:p>
    <w:p w14:paraId="2DEC88CD" w14:textId="77777777" w:rsidR="00F71F1B" w:rsidRDefault="00A210CF">
      <w:pPr>
        <w:numPr>
          <w:ilvl w:val="0"/>
          <w:numId w:val="2"/>
        </w:numPr>
        <w:pBdr>
          <w:top w:val="nil"/>
          <w:left w:val="nil"/>
          <w:bottom w:val="nil"/>
          <w:right w:val="nil"/>
          <w:between w:val="nil"/>
        </w:pBdr>
        <w:ind w:left="540" w:hanging="540"/>
        <w:rPr>
          <w:color w:val="000000"/>
        </w:rPr>
      </w:pPr>
      <w:bookmarkStart w:id="3" w:name="bookmark=id.85x3a9qhbo0y" w:colFirst="0" w:colLast="0"/>
      <w:bookmarkEnd w:id="3"/>
      <w:r>
        <w:rPr>
          <w:rFonts w:ascii="Roboto" w:eastAsia="Roboto" w:hAnsi="Roboto" w:cs="Roboto"/>
          <w:color w:val="000000"/>
        </w:rPr>
        <w:t>Executive Summary: Provide a concise overview of this self-study document, including key information and main points.</w:t>
      </w:r>
      <w:r>
        <w:rPr>
          <w:rFonts w:ascii="Roboto" w:eastAsia="Roboto" w:hAnsi="Roboto" w:cs="Roboto"/>
          <w:color w:val="000000"/>
        </w:rPr>
        <w:br/>
      </w:r>
    </w:p>
    <w:p w14:paraId="6648DE36" w14:textId="77777777" w:rsidR="00F71F1B" w:rsidRDefault="00A210CF">
      <w:pPr>
        <w:keepNext/>
        <w:keepLines/>
        <w:numPr>
          <w:ilvl w:val="0"/>
          <w:numId w:val="2"/>
        </w:numPr>
        <w:pBdr>
          <w:top w:val="nil"/>
          <w:left w:val="nil"/>
          <w:bottom w:val="nil"/>
          <w:right w:val="nil"/>
          <w:between w:val="nil"/>
        </w:pBdr>
        <w:ind w:left="540" w:hanging="540"/>
        <w:rPr>
          <w:rFonts w:ascii="Roboto" w:eastAsia="Roboto" w:hAnsi="Roboto" w:cs="Roboto"/>
          <w:color w:val="000000"/>
        </w:rPr>
      </w:pPr>
      <w:bookmarkStart w:id="4" w:name="bookmark=id.3wckarott2uk" w:colFirst="0" w:colLast="0"/>
      <w:bookmarkStart w:id="5" w:name="_heading=h.3svwwphlhcfi" w:colFirst="0" w:colLast="0"/>
      <w:bookmarkEnd w:id="4"/>
      <w:bookmarkEnd w:id="5"/>
      <w:r>
        <w:rPr>
          <w:rFonts w:ascii="Roboto" w:eastAsia="Roboto" w:hAnsi="Roboto" w:cs="Roboto"/>
          <w:color w:val="000000"/>
        </w:rPr>
        <w:lastRenderedPageBreak/>
        <w:t>Program Alignment</w:t>
      </w:r>
      <w:r>
        <w:rPr>
          <w:rFonts w:ascii="Roboto" w:eastAsia="Roboto" w:hAnsi="Roboto" w:cs="Roboto"/>
          <w:color w:val="000000"/>
        </w:rPr>
        <w:br/>
      </w:r>
    </w:p>
    <w:p w14:paraId="1481B13C" w14:textId="77777777" w:rsidR="00F71F1B" w:rsidRDefault="00A210CF">
      <w:pPr>
        <w:keepNext/>
        <w:keepLines/>
        <w:numPr>
          <w:ilvl w:val="1"/>
          <w:numId w:val="2"/>
        </w:numPr>
        <w:pBdr>
          <w:top w:val="nil"/>
          <w:left w:val="nil"/>
          <w:bottom w:val="nil"/>
          <w:right w:val="nil"/>
          <w:between w:val="nil"/>
        </w:pBdr>
        <w:ind w:left="900"/>
        <w:rPr>
          <w:rFonts w:ascii="Roboto" w:eastAsia="Roboto" w:hAnsi="Roboto" w:cs="Roboto"/>
          <w:color w:val="000000"/>
        </w:rPr>
      </w:pPr>
      <w:r>
        <w:rPr>
          <w:rFonts w:ascii="Roboto" w:eastAsia="Roboto" w:hAnsi="Roboto" w:cs="Roboto"/>
          <w:color w:val="000000"/>
        </w:rPr>
        <w:t xml:space="preserve">Describe the program’s alignment with the </w:t>
      </w:r>
      <w:r>
        <w:rPr>
          <w:rFonts w:ascii="Roboto" w:eastAsia="Roboto" w:hAnsi="Roboto" w:cs="Roboto"/>
        </w:rPr>
        <w:t xml:space="preserve">University and College’s </w:t>
      </w:r>
      <w:r>
        <w:rPr>
          <w:rFonts w:ascii="Roboto" w:eastAsia="Roboto" w:hAnsi="Roboto" w:cs="Roboto"/>
          <w:color w:val="000000"/>
        </w:rPr>
        <w:t>mission, vision, values, and strategic plan.</w:t>
      </w:r>
      <w:r>
        <w:rPr>
          <w:rFonts w:ascii="Roboto" w:eastAsia="Roboto" w:hAnsi="Roboto" w:cs="Roboto"/>
          <w:color w:val="000000"/>
        </w:rPr>
        <w:br/>
      </w:r>
    </w:p>
    <w:p w14:paraId="4E7908B0" w14:textId="77777777" w:rsidR="00F71F1B" w:rsidRDefault="00A210CF">
      <w:pPr>
        <w:numPr>
          <w:ilvl w:val="1"/>
          <w:numId w:val="2"/>
        </w:numPr>
        <w:pBdr>
          <w:top w:val="nil"/>
          <w:left w:val="nil"/>
          <w:bottom w:val="nil"/>
          <w:right w:val="nil"/>
          <w:between w:val="nil"/>
        </w:pBdr>
        <w:ind w:left="900"/>
        <w:rPr>
          <w:rFonts w:ascii="Roboto" w:eastAsia="Roboto" w:hAnsi="Roboto" w:cs="Roboto"/>
          <w:color w:val="000000"/>
        </w:rPr>
      </w:pPr>
      <w:r>
        <w:rPr>
          <w:rFonts w:ascii="Roboto" w:eastAsia="Roboto" w:hAnsi="Roboto" w:cs="Roboto"/>
          <w:color w:val="000000"/>
        </w:rPr>
        <w:t>Summarize the program's support of other units in the college and university (courses required in other programs, service courses, etc.), including any general education courses offered by the program. Provide a link to program courses in the Course Catalo</w:t>
      </w:r>
      <w:r>
        <w:rPr>
          <w:rFonts w:ascii="Roboto" w:eastAsia="Roboto" w:hAnsi="Roboto" w:cs="Roboto"/>
          <w:color w:val="000000"/>
        </w:rPr>
        <w:t>g.</w:t>
      </w:r>
      <w:r>
        <w:rPr>
          <w:rFonts w:ascii="Roboto" w:eastAsia="Roboto" w:hAnsi="Roboto" w:cs="Roboto"/>
          <w:color w:val="000000"/>
        </w:rPr>
        <w:br/>
      </w:r>
    </w:p>
    <w:p w14:paraId="144F2321" w14:textId="77777777" w:rsidR="00F71F1B" w:rsidRDefault="00A210CF">
      <w:pPr>
        <w:numPr>
          <w:ilvl w:val="0"/>
          <w:numId w:val="2"/>
        </w:numPr>
        <w:pBdr>
          <w:top w:val="nil"/>
          <w:left w:val="nil"/>
          <w:bottom w:val="nil"/>
          <w:right w:val="nil"/>
          <w:between w:val="nil"/>
        </w:pBdr>
        <w:ind w:left="540" w:hanging="540"/>
        <w:rPr>
          <w:rFonts w:ascii="Roboto" w:eastAsia="Roboto" w:hAnsi="Roboto" w:cs="Roboto"/>
          <w:color w:val="000000"/>
        </w:rPr>
      </w:pPr>
      <w:bookmarkStart w:id="6" w:name="bookmark=id.26uk563upi1w" w:colFirst="0" w:colLast="0"/>
      <w:bookmarkEnd w:id="6"/>
      <w:r>
        <w:rPr>
          <w:rFonts w:ascii="Roboto" w:eastAsia="Roboto" w:hAnsi="Roboto" w:cs="Roboto"/>
          <w:color w:val="000000"/>
        </w:rPr>
        <w:t>Program Overview</w:t>
      </w:r>
      <w:r>
        <w:rPr>
          <w:rFonts w:ascii="Roboto" w:eastAsia="Roboto" w:hAnsi="Roboto" w:cs="Roboto"/>
          <w:color w:val="000000"/>
        </w:rPr>
        <w:br/>
      </w:r>
    </w:p>
    <w:p w14:paraId="3B035EA3" w14:textId="77777777" w:rsidR="00F71F1B" w:rsidRDefault="00A210CF">
      <w:pPr>
        <w:numPr>
          <w:ilvl w:val="1"/>
          <w:numId w:val="2"/>
        </w:numPr>
        <w:pBdr>
          <w:top w:val="nil"/>
          <w:left w:val="nil"/>
          <w:bottom w:val="nil"/>
          <w:right w:val="nil"/>
          <w:between w:val="nil"/>
        </w:pBdr>
        <w:ind w:left="900"/>
        <w:rPr>
          <w:rFonts w:ascii="Roboto" w:eastAsia="Roboto" w:hAnsi="Roboto" w:cs="Roboto"/>
          <w:color w:val="000000"/>
        </w:rPr>
      </w:pPr>
      <w:bookmarkStart w:id="7" w:name="_heading=h.80a9pvrax54h" w:colFirst="0" w:colLast="0"/>
      <w:bookmarkEnd w:id="7"/>
      <w:r>
        <w:rPr>
          <w:rFonts w:ascii="Roboto" w:eastAsia="Roboto" w:hAnsi="Roboto" w:cs="Roboto"/>
          <w:color w:val="000000"/>
        </w:rPr>
        <w:t xml:space="preserve">List program degrees, majors, minors, and certificates. Provide links to these on the </w:t>
      </w:r>
      <w:r>
        <w:rPr>
          <w:rFonts w:ascii="Roboto" w:eastAsia="Roboto" w:hAnsi="Roboto" w:cs="Roboto"/>
        </w:rPr>
        <w:t>program’s</w:t>
      </w:r>
      <w:r>
        <w:rPr>
          <w:rFonts w:ascii="Roboto" w:eastAsia="Roboto" w:hAnsi="Roboto" w:cs="Roboto"/>
          <w:color w:val="000000"/>
        </w:rPr>
        <w:t xml:space="preserve"> website. </w:t>
      </w:r>
      <w:r>
        <w:rPr>
          <w:rFonts w:ascii="Roboto" w:eastAsia="Roboto" w:hAnsi="Roboto" w:cs="Roboto"/>
          <w:color w:val="000000"/>
        </w:rPr>
        <w:br/>
      </w:r>
    </w:p>
    <w:p w14:paraId="0B526F28" w14:textId="77777777" w:rsidR="00F71F1B" w:rsidRDefault="00A210CF">
      <w:pPr>
        <w:numPr>
          <w:ilvl w:val="1"/>
          <w:numId w:val="2"/>
        </w:numPr>
        <w:pBdr>
          <w:top w:val="nil"/>
          <w:left w:val="nil"/>
          <w:bottom w:val="nil"/>
          <w:right w:val="nil"/>
          <w:between w:val="nil"/>
        </w:pBdr>
        <w:ind w:left="900"/>
        <w:rPr>
          <w:rFonts w:ascii="Roboto" w:eastAsia="Roboto" w:hAnsi="Roboto" w:cs="Roboto"/>
          <w:color w:val="000000"/>
        </w:rPr>
      </w:pPr>
      <w:r>
        <w:rPr>
          <w:rFonts w:ascii="Roboto" w:eastAsia="Roboto" w:hAnsi="Roboto" w:cs="Roboto"/>
          <w:color w:val="000000"/>
        </w:rPr>
        <w:t>Provide the program’s curriculum map (see Appendix A, NWCCU 1.C.2). You can use the table below or present the curriculum map i</w:t>
      </w:r>
      <w:r>
        <w:rPr>
          <w:rFonts w:ascii="Roboto" w:eastAsia="Roboto" w:hAnsi="Roboto" w:cs="Roboto"/>
          <w:color w:val="000000"/>
        </w:rPr>
        <w:t>n another format (see Appendix B).</w:t>
      </w:r>
    </w:p>
    <w:p w14:paraId="747F0022" w14:textId="77777777" w:rsidR="00F71F1B" w:rsidRDefault="00F71F1B">
      <w:pPr>
        <w:rPr>
          <w:rFonts w:ascii="Roboto" w:eastAsia="Roboto" w:hAnsi="Roboto" w:cs="Roboto"/>
          <w:color w:val="000000"/>
        </w:rPr>
      </w:pPr>
    </w:p>
    <w:tbl>
      <w:tblPr>
        <w:tblStyle w:val="a4"/>
        <w:tblpPr w:leftFromText="180" w:rightFromText="180" w:topFromText="180" w:bottomFromText="180" w:vertAnchor="text" w:tblpX="15"/>
        <w:tblW w:w="9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Pr>
      <w:tblGrid>
        <w:gridCol w:w="2517"/>
        <w:gridCol w:w="1446"/>
        <w:gridCol w:w="1342"/>
        <w:gridCol w:w="1458"/>
        <w:gridCol w:w="2946"/>
      </w:tblGrid>
      <w:tr w:rsidR="00F71F1B" w14:paraId="38B232C5" w14:textId="77777777" w:rsidTr="00EA7C1F">
        <w:trPr>
          <w:trHeight w:val="705"/>
        </w:trPr>
        <w:tc>
          <w:tcPr>
            <w:tcW w:w="2517" w:type="dxa"/>
            <w:tcBorders>
              <w:top w:val="single" w:sz="8" w:space="0" w:color="000000"/>
              <w:left w:val="single" w:sz="8" w:space="0" w:color="000000"/>
              <w:bottom w:val="single" w:sz="8" w:space="0" w:color="000000"/>
              <w:right w:val="single" w:sz="8" w:space="0" w:color="000000"/>
            </w:tcBorders>
            <w:shd w:val="clear" w:color="auto" w:fill="FFC000"/>
            <w:tcMar>
              <w:top w:w="0" w:type="dxa"/>
              <w:bottom w:w="0" w:type="dxa"/>
            </w:tcMar>
          </w:tcPr>
          <w:p w14:paraId="473517CE" w14:textId="77777777" w:rsidR="00F71F1B" w:rsidRDefault="00A210CF">
            <w:pPr>
              <w:rPr>
                <w:rFonts w:ascii="Roboto" w:eastAsia="Roboto" w:hAnsi="Roboto" w:cs="Roboto"/>
              </w:rPr>
            </w:pPr>
            <w:r>
              <w:rPr>
                <w:rFonts w:ascii="Roboto" w:eastAsia="Roboto" w:hAnsi="Roboto" w:cs="Roboto"/>
              </w:rPr>
              <w:t>Program-Level Learning Outcomes</w:t>
            </w:r>
          </w:p>
        </w:tc>
        <w:tc>
          <w:tcPr>
            <w:tcW w:w="1446" w:type="dxa"/>
            <w:tcBorders>
              <w:top w:val="single" w:sz="8" w:space="0" w:color="000000"/>
              <w:left w:val="single" w:sz="8" w:space="0" w:color="000000"/>
              <w:bottom w:val="single" w:sz="8" w:space="0" w:color="000000"/>
              <w:right w:val="single" w:sz="8" w:space="0" w:color="000000"/>
            </w:tcBorders>
            <w:shd w:val="clear" w:color="auto" w:fill="FFC000"/>
            <w:tcMar>
              <w:top w:w="0" w:type="dxa"/>
              <w:bottom w:w="0" w:type="dxa"/>
            </w:tcMar>
          </w:tcPr>
          <w:p w14:paraId="5ADF12A0" w14:textId="77777777" w:rsidR="00F71F1B" w:rsidRDefault="00A210CF">
            <w:pPr>
              <w:rPr>
                <w:rFonts w:ascii="Roboto" w:eastAsia="Roboto" w:hAnsi="Roboto" w:cs="Roboto"/>
              </w:rPr>
            </w:pPr>
            <w:r>
              <w:rPr>
                <w:rFonts w:ascii="Roboto" w:eastAsia="Roboto" w:hAnsi="Roboto" w:cs="Roboto"/>
              </w:rPr>
              <w:t xml:space="preserve">Course </w:t>
            </w:r>
          </w:p>
        </w:tc>
        <w:tc>
          <w:tcPr>
            <w:tcW w:w="1342" w:type="dxa"/>
            <w:tcBorders>
              <w:top w:val="single" w:sz="8" w:space="0" w:color="000000"/>
              <w:left w:val="single" w:sz="8" w:space="0" w:color="000000"/>
              <w:bottom w:val="single" w:sz="8" w:space="0" w:color="000000"/>
              <w:right w:val="single" w:sz="8" w:space="0" w:color="000000"/>
            </w:tcBorders>
            <w:shd w:val="clear" w:color="auto" w:fill="FFC000"/>
            <w:tcMar>
              <w:top w:w="0" w:type="dxa"/>
              <w:bottom w:w="0" w:type="dxa"/>
            </w:tcMar>
          </w:tcPr>
          <w:p w14:paraId="3ADA6755" w14:textId="77777777" w:rsidR="00F71F1B" w:rsidRDefault="00A210CF">
            <w:pPr>
              <w:rPr>
                <w:rFonts w:ascii="Roboto" w:eastAsia="Roboto" w:hAnsi="Roboto" w:cs="Roboto"/>
              </w:rPr>
            </w:pPr>
            <w:r>
              <w:rPr>
                <w:rFonts w:ascii="Roboto" w:eastAsia="Roboto" w:hAnsi="Roboto" w:cs="Roboto"/>
              </w:rPr>
              <w:t>Course</w:t>
            </w:r>
          </w:p>
        </w:tc>
        <w:tc>
          <w:tcPr>
            <w:tcW w:w="1458" w:type="dxa"/>
            <w:tcBorders>
              <w:top w:val="single" w:sz="8" w:space="0" w:color="000000"/>
              <w:left w:val="single" w:sz="8" w:space="0" w:color="000000"/>
              <w:bottom w:val="single" w:sz="8" w:space="0" w:color="000000"/>
              <w:right w:val="single" w:sz="8" w:space="0" w:color="000000"/>
            </w:tcBorders>
            <w:shd w:val="clear" w:color="auto" w:fill="FFC000"/>
            <w:tcMar>
              <w:top w:w="0" w:type="dxa"/>
              <w:bottom w:w="0" w:type="dxa"/>
            </w:tcMar>
          </w:tcPr>
          <w:p w14:paraId="67BAEE3C" w14:textId="77777777" w:rsidR="00F71F1B" w:rsidRDefault="00A210CF">
            <w:pPr>
              <w:rPr>
                <w:rFonts w:ascii="Roboto" w:eastAsia="Roboto" w:hAnsi="Roboto" w:cs="Roboto"/>
              </w:rPr>
            </w:pPr>
            <w:r>
              <w:rPr>
                <w:rFonts w:ascii="Roboto" w:eastAsia="Roboto" w:hAnsi="Roboto" w:cs="Roboto"/>
              </w:rPr>
              <w:t>Course</w:t>
            </w:r>
          </w:p>
        </w:tc>
        <w:tc>
          <w:tcPr>
            <w:tcW w:w="2946" w:type="dxa"/>
            <w:tcBorders>
              <w:top w:val="single" w:sz="8" w:space="0" w:color="000000"/>
              <w:left w:val="single" w:sz="8" w:space="0" w:color="000000"/>
              <w:bottom w:val="single" w:sz="8" w:space="0" w:color="000000"/>
              <w:right w:val="single" w:sz="8" w:space="0" w:color="000000"/>
            </w:tcBorders>
            <w:shd w:val="clear" w:color="auto" w:fill="FFC000"/>
            <w:tcMar>
              <w:top w:w="0" w:type="dxa"/>
              <w:bottom w:w="0" w:type="dxa"/>
            </w:tcMar>
          </w:tcPr>
          <w:p w14:paraId="09526325" w14:textId="77777777" w:rsidR="00F71F1B" w:rsidRDefault="00A210CF">
            <w:pPr>
              <w:rPr>
                <w:rFonts w:ascii="Roboto" w:eastAsia="Roboto" w:hAnsi="Roboto" w:cs="Roboto"/>
              </w:rPr>
            </w:pPr>
            <w:r>
              <w:rPr>
                <w:rFonts w:ascii="Roboto" w:eastAsia="Roboto" w:hAnsi="Roboto" w:cs="Roboto"/>
              </w:rPr>
              <w:t>Assessment(s) [Note, add more columns as appropriate for your program]</w:t>
            </w:r>
          </w:p>
        </w:tc>
      </w:tr>
      <w:tr w:rsidR="00F71F1B" w14:paraId="16B8B5B6" w14:textId="77777777" w:rsidTr="00EA7C1F">
        <w:trPr>
          <w:trHeight w:val="240"/>
        </w:trPr>
        <w:tc>
          <w:tcPr>
            <w:tcW w:w="2517" w:type="dxa"/>
            <w:tcBorders>
              <w:top w:val="single" w:sz="8" w:space="0" w:color="000000"/>
              <w:left w:val="single" w:sz="8" w:space="0" w:color="000000"/>
              <w:bottom w:val="single" w:sz="8" w:space="0" w:color="000000"/>
              <w:right w:val="single" w:sz="8" w:space="0" w:color="000000"/>
            </w:tcBorders>
            <w:tcMar>
              <w:top w:w="0" w:type="dxa"/>
              <w:bottom w:w="0" w:type="dxa"/>
            </w:tcMar>
          </w:tcPr>
          <w:p w14:paraId="27528F7A" w14:textId="77777777" w:rsidR="00F71F1B" w:rsidRDefault="00F71F1B">
            <w:pPr>
              <w:rPr>
                <w:rFonts w:ascii="Roboto" w:eastAsia="Roboto" w:hAnsi="Roboto" w:cs="Roboto"/>
              </w:rPr>
            </w:pPr>
          </w:p>
        </w:tc>
        <w:tc>
          <w:tcPr>
            <w:tcW w:w="1446" w:type="dxa"/>
            <w:tcBorders>
              <w:top w:val="single" w:sz="8" w:space="0" w:color="000000"/>
              <w:left w:val="single" w:sz="8" w:space="0" w:color="000000"/>
              <w:bottom w:val="single" w:sz="8" w:space="0" w:color="000000"/>
              <w:right w:val="single" w:sz="8" w:space="0" w:color="000000"/>
            </w:tcBorders>
            <w:tcMar>
              <w:top w:w="0" w:type="dxa"/>
              <w:bottom w:w="0" w:type="dxa"/>
            </w:tcMar>
          </w:tcPr>
          <w:p w14:paraId="255701FB" w14:textId="77777777" w:rsidR="00F71F1B" w:rsidRDefault="00F71F1B">
            <w:pPr>
              <w:rPr>
                <w:rFonts w:ascii="Roboto" w:eastAsia="Roboto" w:hAnsi="Roboto" w:cs="Roboto"/>
              </w:rPr>
            </w:pPr>
          </w:p>
        </w:tc>
        <w:tc>
          <w:tcPr>
            <w:tcW w:w="1342" w:type="dxa"/>
            <w:tcBorders>
              <w:top w:val="single" w:sz="8" w:space="0" w:color="000000"/>
              <w:left w:val="single" w:sz="8" w:space="0" w:color="000000"/>
              <w:bottom w:val="single" w:sz="8" w:space="0" w:color="000000"/>
              <w:right w:val="single" w:sz="8" w:space="0" w:color="000000"/>
            </w:tcBorders>
            <w:tcMar>
              <w:top w:w="0" w:type="dxa"/>
              <w:bottom w:w="0" w:type="dxa"/>
            </w:tcMar>
          </w:tcPr>
          <w:p w14:paraId="15F3B8AD" w14:textId="77777777" w:rsidR="00F71F1B" w:rsidRDefault="00F71F1B">
            <w:pPr>
              <w:rPr>
                <w:rFonts w:ascii="Roboto" w:eastAsia="Roboto" w:hAnsi="Roboto" w:cs="Roboto"/>
              </w:rPr>
            </w:pPr>
          </w:p>
        </w:tc>
        <w:tc>
          <w:tcPr>
            <w:tcW w:w="1458" w:type="dxa"/>
            <w:tcBorders>
              <w:top w:val="single" w:sz="8" w:space="0" w:color="000000"/>
              <w:left w:val="single" w:sz="8" w:space="0" w:color="000000"/>
              <w:bottom w:val="single" w:sz="8" w:space="0" w:color="000000"/>
              <w:right w:val="single" w:sz="8" w:space="0" w:color="000000"/>
            </w:tcBorders>
            <w:tcMar>
              <w:top w:w="0" w:type="dxa"/>
              <w:bottom w:w="0" w:type="dxa"/>
            </w:tcMar>
          </w:tcPr>
          <w:p w14:paraId="42008B0E" w14:textId="77777777" w:rsidR="00F71F1B" w:rsidRDefault="00F71F1B">
            <w:pPr>
              <w:rPr>
                <w:rFonts w:ascii="Roboto" w:eastAsia="Roboto" w:hAnsi="Roboto" w:cs="Roboto"/>
              </w:rPr>
            </w:pPr>
          </w:p>
        </w:tc>
        <w:tc>
          <w:tcPr>
            <w:tcW w:w="2946" w:type="dxa"/>
            <w:tcBorders>
              <w:top w:val="single" w:sz="8" w:space="0" w:color="000000"/>
              <w:left w:val="single" w:sz="8" w:space="0" w:color="000000"/>
              <w:bottom w:val="single" w:sz="8" w:space="0" w:color="000000"/>
              <w:right w:val="single" w:sz="8" w:space="0" w:color="000000"/>
            </w:tcBorders>
            <w:tcMar>
              <w:top w:w="0" w:type="dxa"/>
              <w:bottom w:w="0" w:type="dxa"/>
            </w:tcMar>
          </w:tcPr>
          <w:p w14:paraId="29E3797F" w14:textId="77777777" w:rsidR="00F71F1B" w:rsidRDefault="00F71F1B">
            <w:pPr>
              <w:rPr>
                <w:rFonts w:ascii="Roboto" w:eastAsia="Roboto" w:hAnsi="Roboto" w:cs="Roboto"/>
              </w:rPr>
            </w:pPr>
          </w:p>
        </w:tc>
      </w:tr>
      <w:tr w:rsidR="00F71F1B" w14:paraId="026FE216" w14:textId="77777777" w:rsidTr="00EA7C1F">
        <w:trPr>
          <w:trHeight w:val="375"/>
        </w:trPr>
        <w:tc>
          <w:tcPr>
            <w:tcW w:w="2517" w:type="dxa"/>
            <w:tcBorders>
              <w:top w:val="single" w:sz="8" w:space="0" w:color="000000"/>
              <w:left w:val="single" w:sz="8" w:space="0" w:color="000000"/>
              <w:bottom w:val="single" w:sz="8" w:space="0" w:color="000000"/>
              <w:right w:val="single" w:sz="8" w:space="0" w:color="000000"/>
            </w:tcBorders>
            <w:tcMar>
              <w:top w:w="0" w:type="dxa"/>
              <w:bottom w:w="0" w:type="dxa"/>
            </w:tcMar>
          </w:tcPr>
          <w:p w14:paraId="471FBFEA" w14:textId="77777777" w:rsidR="00F71F1B" w:rsidRDefault="00F71F1B">
            <w:pPr>
              <w:rPr>
                <w:rFonts w:ascii="Roboto" w:eastAsia="Roboto" w:hAnsi="Roboto" w:cs="Roboto"/>
              </w:rPr>
            </w:pPr>
          </w:p>
        </w:tc>
        <w:tc>
          <w:tcPr>
            <w:tcW w:w="1446" w:type="dxa"/>
            <w:tcBorders>
              <w:top w:val="single" w:sz="8" w:space="0" w:color="000000"/>
              <w:left w:val="single" w:sz="8" w:space="0" w:color="000000"/>
              <w:bottom w:val="single" w:sz="8" w:space="0" w:color="000000"/>
              <w:right w:val="single" w:sz="8" w:space="0" w:color="000000"/>
            </w:tcBorders>
            <w:tcMar>
              <w:top w:w="0" w:type="dxa"/>
              <w:bottom w:w="0" w:type="dxa"/>
            </w:tcMar>
          </w:tcPr>
          <w:p w14:paraId="281241B6" w14:textId="77777777" w:rsidR="00F71F1B" w:rsidRDefault="00F71F1B">
            <w:pPr>
              <w:rPr>
                <w:rFonts w:ascii="Roboto" w:eastAsia="Roboto" w:hAnsi="Roboto" w:cs="Roboto"/>
              </w:rPr>
            </w:pPr>
          </w:p>
        </w:tc>
        <w:tc>
          <w:tcPr>
            <w:tcW w:w="1342" w:type="dxa"/>
            <w:tcBorders>
              <w:top w:val="single" w:sz="8" w:space="0" w:color="000000"/>
              <w:left w:val="single" w:sz="8" w:space="0" w:color="000000"/>
              <w:bottom w:val="single" w:sz="8" w:space="0" w:color="000000"/>
              <w:right w:val="single" w:sz="8" w:space="0" w:color="000000"/>
            </w:tcBorders>
            <w:tcMar>
              <w:top w:w="0" w:type="dxa"/>
              <w:bottom w:w="0" w:type="dxa"/>
            </w:tcMar>
          </w:tcPr>
          <w:p w14:paraId="5F6FA474" w14:textId="77777777" w:rsidR="00F71F1B" w:rsidRDefault="00F71F1B">
            <w:pPr>
              <w:rPr>
                <w:rFonts w:ascii="Roboto" w:eastAsia="Roboto" w:hAnsi="Roboto" w:cs="Roboto"/>
              </w:rPr>
            </w:pPr>
          </w:p>
        </w:tc>
        <w:tc>
          <w:tcPr>
            <w:tcW w:w="1458" w:type="dxa"/>
            <w:tcBorders>
              <w:top w:val="single" w:sz="8" w:space="0" w:color="000000"/>
              <w:left w:val="single" w:sz="8" w:space="0" w:color="000000"/>
              <w:bottom w:val="single" w:sz="8" w:space="0" w:color="000000"/>
              <w:right w:val="single" w:sz="8" w:space="0" w:color="000000"/>
            </w:tcBorders>
            <w:tcMar>
              <w:top w:w="0" w:type="dxa"/>
              <w:bottom w:w="0" w:type="dxa"/>
            </w:tcMar>
          </w:tcPr>
          <w:p w14:paraId="5904DEF7" w14:textId="77777777" w:rsidR="00F71F1B" w:rsidRDefault="00F71F1B">
            <w:pPr>
              <w:rPr>
                <w:rFonts w:ascii="Roboto" w:eastAsia="Roboto" w:hAnsi="Roboto" w:cs="Roboto"/>
              </w:rPr>
            </w:pPr>
          </w:p>
        </w:tc>
        <w:tc>
          <w:tcPr>
            <w:tcW w:w="2946" w:type="dxa"/>
            <w:tcBorders>
              <w:top w:val="single" w:sz="8" w:space="0" w:color="000000"/>
              <w:left w:val="single" w:sz="8" w:space="0" w:color="000000"/>
              <w:bottom w:val="single" w:sz="8" w:space="0" w:color="000000"/>
              <w:right w:val="single" w:sz="8" w:space="0" w:color="000000"/>
            </w:tcBorders>
            <w:tcMar>
              <w:top w:w="0" w:type="dxa"/>
              <w:bottom w:w="0" w:type="dxa"/>
            </w:tcMar>
          </w:tcPr>
          <w:p w14:paraId="2AEA87FE" w14:textId="77777777" w:rsidR="00F71F1B" w:rsidRDefault="00F71F1B">
            <w:pPr>
              <w:rPr>
                <w:rFonts w:ascii="Roboto" w:eastAsia="Roboto" w:hAnsi="Roboto" w:cs="Roboto"/>
              </w:rPr>
            </w:pPr>
          </w:p>
        </w:tc>
      </w:tr>
      <w:tr w:rsidR="00F71F1B" w14:paraId="183158DC" w14:textId="77777777" w:rsidTr="00EA7C1F">
        <w:trPr>
          <w:trHeight w:val="540"/>
        </w:trPr>
        <w:tc>
          <w:tcPr>
            <w:tcW w:w="2517" w:type="dxa"/>
            <w:tcBorders>
              <w:top w:val="single" w:sz="8" w:space="0" w:color="000000"/>
              <w:left w:val="single" w:sz="8" w:space="0" w:color="000000"/>
              <w:bottom w:val="single" w:sz="8" w:space="0" w:color="000000"/>
              <w:right w:val="single" w:sz="8" w:space="0" w:color="000000"/>
            </w:tcBorders>
            <w:tcMar>
              <w:top w:w="0" w:type="dxa"/>
              <w:bottom w:w="0" w:type="dxa"/>
            </w:tcMar>
          </w:tcPr>
          <w:p w14:paraId="19410C0F" w14:textId="77777777" w:rsidR="00F71F1B" w:rsidRDefault="00F71F1B">
            <w:pPr>
              <w:rPr>
                <w:rFonts w:ascii="Roboto" w:eastAsia="Roboto" w:hAnsi="Roboto" w:cs="Roboto"/>
              </w:rPr>
            </w:pPr>
          </w:p>
        </w:tc>
        <w:tc>
          <w:tcPr>
            <w:tcW w:w="1446" w:type="dxa"/>
            <w:tcBorders>
              <w:top w:val="single" w:sz="8" w:space="0" w:color="000000"/>
              <w:left w:val="single" w:sz="8" w:space="0" w:color="000000"/>
              <w:bottom w:val="single" w:sz="8" w:space="0" w:color="000000"/>
              <w:right w:val="single" w:sz="8" w:space="0" w:color="000000"/>
            </w:tcBorders>
            <w:tcMar>
              <w:top w:w="0" w:type="dxa"/>
              <w:bottom w:w="0" w:type="dxa"/>
            </w:tcMar>
          </w:tcPr>
          <w:p w14:paraId="6F78596A" w14:textId="77777777" w:rsidR="00F71F1B" w:rsidRDefault="00F71F1B">
            <w:pPr>
              <w:rPr>
                <w:rFonts w:ascii="Roboto" w:eastAsia="Roboto" w:hAnsi="Roboto" w:cs="Roboto"/>
              </w:rPr>
            </w:pPr>
          </w:p>
        </w:tc>
        <w:tc>
          <w:tcPr>
            <w:tcW w:w="1342" w:type="dxa"/>
            <w:tcBorders>
              <w:top w:val="single" w:sz="8" w:space="0" w:color="000000"/>
              <w:left w:val="single" w:sz="8" w:space="0" w:color="000000"/>
              <w:bottom w:val="single" w:sz="8" w:space="0" w:color="000000"/>
              <w:right w:val="single" w:sz="8" w:space="0" w:color="000000"/>
            </w:tcBorders>
            <w:tcMar>
              <w:top w:w="0" w:type="dxa"/>
              <w:bottom w:w="0" w:type="dxa"/>
            </w:tcMar>
          </w:tcPr>
          <w:p w14:paraId="770B30AA" w14:textId="77777777" w:rsidR="00F71F1B" w:rsidRDefault="00F71F1B">
            <w:pPr>
              <w:rPr>
                <w:rFonts w:ascii="Roboto" w:eastAsia="Roboto" w:hAnsi="Roboto" w:cs="Roboto"/>
              </w:rPr>
            </w:pPr>
          </w:p>
        </w:tc>
        <w:tc>
          <w:tcPr>
            <w:tcW w:w="1458" w:type="dxa"/>
            <w:tcBorders>
              <w:top w:val="single" w:sz="8" w:space="0" w:color="000000"/>
              <w:left w:val="single" w:sz="8" w:space="0" w:color="000000"/>
              <w:bottom w:val="single" w:sz="8" w:space="0" w:color="000000"/>
              <w:right w:val="single" w:sz="8" w:space="0" w:color="000000"/>
            </w:tcBorders>
            <w:tcMar>
              <w:top w:w="0" w:type="dxa"/>
              <w:bottom w:w="0" w:type="dxa"/>
            </w:tcMar>
          </w:tcPr>
          <w:p w14:paraId="0356DF06" w14:textId="77777777" w:rsidR="00F71F1B" w:rsidRDefault="00F71F1B">
            <w:pPr>
              <w:rPr>
                <w:rFonts w:ascii="Roboto" w:eastAsia="Roboto" w:hAnsi="Roboto" w:cs="Roboto"/>
              </w:rPr>
            </w:pPr>
          </w:p>
        </w:tc>
        <w:tc>
          <w:tcPr>
            <w:tcW w:w="2946" w:type="dxa"/>
            <w:tcBorders>
              <w:top w:val="single" w:sz="8" w:space="0" w:color="000000"/>
              <w:left w:val="single" w:sz="8" w:space="0" w:color="000000"/>
              <w:bottom w:val="single" w:sz="8" w:space="0" w:color="000000"/>
              <w:right w:val="single" w:sz="8" w:space="0" w:color="000000"/>
            </w:tcBorders>
            <w:tcMar>
              <w:top w:w="0" w:type="dxa"/>
              <w:bottom w:w="0" w:type="dxa"/>
            </w:tcMar>
          </w:tcPr>
          <w:p w14:paraId="36B6A6FF" w14:textId="77777777" w:rsidR="00F71F1B" w:rsidRDefault="00F71F1B">
            <w:pPr>
              <w:rPr>
                <w:rFonts w:ascii="Roboto" w:eastAsia="Roboto" w:hAnsi="Roboto" w:cs="Roboto"/>
              </w:rPr>
            </w:pPr>
          </w:p>
        </w:tc>
      </w:tr>
      <w:tr w:rsidR="00F71F1B" w14:paraId="63B624F6" w14:textId="77777777" w:rsidTr="00EA7C1F">
        <w:trPr>
          <w:trHeight w:val="390"/>
        </w:trPr>
        <w:tc>
          <w:tcPr>
            <w:tcW w:w="2517" w:type="dxa"/>
            <w:tcBorders>
              <w:top w:val="single" w:sz="8" w:space="0" w:color="000000"/>
              <w:left w:val="single" w:sz="8" w:space="0" w:color="000000"/>
              <w:bottom w:val="single" w:sz="8" w:space="0" w:color="000000"/>
              <w:right w:val="single" w:sz="8" w:space="0" w:color="000000"/>
            </w:tcBorders>
            <w:tcMar>
              <w:top w:w="0" w:type="dxa"/>
              <w:bottom w:w="0" w:type="dxa"/>
            </w:tcMar>
          </w:tcPr>
          <w:p w14:paraId="382AA9B1" w14:textId="77777777" w:rsidR="00F71F1B" w:rsidRDefault="00F71F1B">
            <w:pPr>
              <w:rPr>
                <w:rFonts w:ascii="Roboto" w:eastAsia="Roboto" w:hAnsi="Roboto" w:cs="Roboto"/>
              </w:rPr>
            </w:pPr>
          </w:p>
        </w:tc>
        <w:tc>
          <w:tcPr>
            <w:tcW w:w="1446" w:type="dxa"/>
            <w:tcBorders>
              <w:top w:val="single" w:sz="8" w:space="0" w:color="000000"/>
              <w:left w:val="single" w:sz="8" w:space="0" w:color="000000"/>
              <w:bottom w:val="single" w:sz="8" w:space="0" w:color="000000"/>
              <w:right w:val="single" w:sz="8" w:space="0" w:color="000000"/>
            </w:tcBorders>
            <w:tcMar>
              <w:top w:w="0" w:type="dxa"/>
              <w:bottom w:w="0" w:type="dxa"/>
            </w:tcMar>
          </w:tcPr>
          <w:p w14:paraId="57BCC6DD" w14:textId="77777777" w:rsidR="00F71F1B" w:rsidRDefault="00F71F1B">
            <w:pPr>
              <w:rPr>
                <w:rFonts w:ascii="Roboto" w:eastAsia="Roboto" w:hAnsi="Roboto" w:cs="Roboto"/>
              </w:rPr>
            </w:pPr>
          </w:p>
        </w:tc>
        <w:tc>
          <w:tcPr>
            <w:tcW w:w="1342" w:type="dxa"/>
            <w:tcBorders>
              <w:top w:val="single" w:sz="8" w:space="0" w:color="000000"/>
              <w:left w:val="single" w:sz="8" w:space="0" w:color="000000"/>
              <w:bottom w:val="single" w:sz="8" w:space="0" w:color="000000"/>
              <w:right w:val="single" w:sz="8" w:space="0" w:color="000000"/>
            </w:tcBorders>
            <w:tcMar>
              <w:top w:w="0" w:type="dxa"/>
              <w:bottom w:w="0" w:type="dxa"/>
            </w:tcMar>
          </w:tcPr>
          <w:p w14:paraId="0025E4C8" w14:textId="77777777" w:rsidR="00F71F1B" w:rsidRDefault="00F71F1B">
            <w:pPr>
              <w:rPr>
                <w:rFonts w:ascii="Roboto" w:eastAsia="Roboto" w:hAnsi="Roboto" w:cs="Roboto"/>
              </w:rPr>
            </w:pPr>
          </w:p>
        </w:tc>
        <w:tc>
          <w:tcPr>
            <w:tcW w:w="1458" w:type="dxa"/>
            <w:tcBorders>
              <w:top w:val="single" w:sz="8" w:space="0" w:color="000000"/>
              <w:left w:val="single" w:sz="8" w:space="0" w:color="000000"/>
              <w:bottom w:val="single" w:sz="8" w:space="0" w:color="000000"/>
              <w:right w:val="single" w:sz="8" w:space="0" w:color="000000"/>
            </w:tcBorders>
            <w:tcMar>
              <w:top w:w="0" w:type="dxa"/>
              <w:bottom w:w="0" w:type="dxa"/>
            </w:tcMar>
          </w:tcPr>
          <w:p w14:paraId="48C66DA0" w14:textId="77777777" w:rsidR="00F71F1B" w:rsidRDefault="00F71F1B">
            <w:pPr>
              <w:rPr>
                <w:rFonts w:ascii="Roboto" w:eastAsia="Roboto" w:hAnsi="Roboto" w:cs="Roboto"/>
              </w:rPr>
            </w:pPr>
          </w:p>
        </w:tc>
        <w:tc>
          <w:tcPr>
            <w:tcW w:w="2946" w:type="dxa"/>
            <w:tcBorders>
              <w:top w:val="single" w:sz="8" w:space="0" w:color="000000"/>
              <w:left w:val="single" w:sz="8" w:space="0" w:color="000000"/>
              <w:bottom w:val="single" w:sz="8" w:space="0" w:color="000000"/>
              <w:right w:val="single" w:sz="8" w:space="0" w:color="000000"/>
            </w:tcBorders>
            <w:tcMar>
              <w:top w:w="0" w:type="dxa"/>
              <w:bottom w:w="0" w:type="dxa"/>
            </w:tcMar>
          </w:tcPr>
          <w:p w14:paraId="7F6869F7" w14:textId="77777777" w:rsidR="00F71F1B" w:rsidRDefault="00F71F1B">
            <w:pPr>
              <w:rPr>
                <w:rFonts w:ascii="Roboto" w:eastAsia="Roboto" w:hAnsi="Roboto" w:cs="Roboto"/>
              </w:rPr>
            </w:pPr>
          </w:p>
        </w:tc>
      </w:tr>
      <w:tr w:rsidR="00F71F1B" w14:paraId="25D15F1B" w14:textId="77777777" w:rsidTr="00EA7C1F">
        <w:trPr>
          <w:trHeight w:val="660"/>
        </w:trPr>
        <w:tc>
          <w:tcPr>
            <w:tcW w:w="2517" w:type="dxa"/>
            <w:tcBorders>
              <w:top w:val="single" w:sz="8" w:space="0" w:color="000000"/>
              <w:left w:val="single" w:sz="8" w:space="0" w:color="000000"/>
              <w:bottom w:val="single" w:sz="8" w:space="0" w:color="000000"/>
              <w:right w:val="single" w:sz="8" w:space="0" w:color="000000"/>
            </w:tcBorders>
            <w:tcMar>
              <w:top w:w="0" w:type="dxa"/>
              <w:bottom w:w="0" w:type="dxa"/>
            </w:tcMar>
          </w:tcPr>
          <w:p w14:paraId="5DB4D180" w14:textId="77777777" w:rsidR="00F71F1B" w:rsidRDefault="00F71F1B">
            <w:pPr>
              <w:rPr>
                <w:rFonts w:ascii="Roboto" w:eastAsia="Roboto" w:hAnsi="Roboto" w:cs="Roboto"/>
              </w:rPr>
            </w:pPr>
          </w:p>
        </w:tc>
        <w:tc>
          <w:tcPr>
            <w:tcW w:w="1446" w:type="dxa"/>
            <w:tcBorders>
              <w:top w:val="single" w:sz="8" w:space="0" w:color="000000"/>
              <w:left w:val="single" w:sz="8" w:space="0" w:color="000000"/>
              <w:bottom w:val="single" w:sz="8" w:space="0" w:color="000000"/>
              <w:right w:val="single" w:sz="8" w:space="0" w:color="000000"/>
            </w:tcBorders>
            <w:tcMar>
              <w:top w:w="0" w:type="dxa"/>
              <w:bottom w:w="0" w:type="dxa"/>
            </w:tcMar>
          </w:tcPr>
          <w:p w14:paraId="7CD5F70F" w14:textId="77777777" w:rsidR="00F71F1B" w:rsidRDefault="00F71F1B">
            <w:pPr>
              <w:rPr>
                <w:rFonts w:ascii="Roboto" w:eastAsia="Roboto" w:hAnsi="Roboto" w:cs="Roboto"/>
              </w:rPr>
            </w:pPr>
          </w:p>
        </w:tc>
        <w:tc>
          <w:tcPr>
            <w:tcW w:w="1342" w:type="dxa"/>
            <w:tcBorders>
              <w:top w:val="single" w:sz="8" w:space="0" w:color="000000"/>
              <w:left w:val="single" w:sz="8" w:space="0" w:color="000000"/>
              <w:bottom w:val="single" w:sz="8" w:space="0" w:color="000000"/>
              <w:right w:val="single" w:sz="8" w:space="0" w:color="000000"/>
            </w:tcBorders>
            <w:tcMar>
              <w:top w:w="0" w:type="dxa"/>
              <w:bottom w:w="0" w:type="dxa"/>
            </w:tcMar>
          </w:tcPr>
          <w:p w14:paraId="3773F94E" w14:textId="77777777" w:rsidR="00F71F1B" w:rsidRDefault="00F71F1B">
            <w:pPr>
              <w:rPr>
                <w:rFonts w:ascii="Roboto" w:eastAsia="Roboto" w:hAnsi="Roboto" w:cs="Roboto"/>
              </w:rPr>
            </w:pPr>
          </w:p>
        </w:tc>
        <w:tc>
          <w:tcPr>
            <w:tcW w:w="1458" w:type="dxa"/>
            <w:tcBorders>
              <w:top w:val="single" w:sz="8" w:space="0" w:color="000000"/>
              <w:left w:val="single" w:sz="8" w:space="0" w:color="000000"/>
              <w:bottom w:val="single" w:sz="8" w:space="0" w:color="000000"/>
              <w:right w:val="single" w:sz="8" w:space="0" w:color="000000"/>
            </w:tcBorders>
            <w:tcMar>
              <w:top w:w="0" w:type="dxa"/>
              <w:bottom w:w="0" w:type="dxa"/>
            </w:tcMar>
          </w:tcPr>
          <w:p w14:paraId="772FECBD" w14:textId="77777777" w:rsidR="00F71F1B" w:rsidRDefault="00F71F1B">
            <w:pPr>
              <w:rPr>
                <w:rFonts w:ascii="Roboto" w:eastAsia="Roboto" w:hAnsi="Roboto" w:cs="Roboto"/>
              </w:rPr>
            </w:pPr>
          </w:p>
        </w:tc>
        <w:tc>
          <w:tcPr>
            <w:tcW w:w="2946" w:type="dxa"/>
            <w:tcBorders>
              <w:top w:val="single" w:sz="8" w:space="0" w:color="000000"/>
              <w:left w:val="single" w:sz="8" w:space="0" w:color="000000"/>
              <w:bottom w:val="single" w:sz="8" w:space="0" w:color="000000"/>
              <w:right w:val="single" w:sz="8" w:space="0" w:color="000000"/>
            </w:tcBorders>
            <w:tcMar>
              <w:top w:w="0" w:type="dxa"/>
              <w:bottom w:w="0" w:type="dxa"/>
            </w:tcMar>
          </w:tcPr>
          <w:p w14:paraId="049A12D6" w14:textId="77777777" w:rsidR="00F71F1B" w:rsidRDefault="00F71F1B">
            <w:pPr>
              <w:rPr>
                <w:rFonts w:ascii="Roboto" w:eastAsia="Roboto" w:hAnsi="Roboto" w:cs="Roboto"/>
              </w:rPr>
            </w:pPr>
          </w:p>
        </w:tc>
      </w:tr>
    </w:tbl>
    <w:p w14:paraId="6C3A4D99" w14:textId="77777777" w:rsidR="00F71F1B" w:rsidRDefault="00A210CF">
      <w:pPr>
        <w:numPr>
          <w:ilvl w:val="1"/>
          <w:numId w:val="2"/>
        </w:numPr>
        <w:pBdr>
          <w:top w:val="nil"/>
          <w:left w:val="nil"/>
          <w:bottom w:val="nil"/>
          <w:right w:val="nil"/>
          <w:between w:val="nil"/>
        </w:pBdr>
        <w:ind w:left="900"/>
        <w:rPr>
          <w:rFonts w:ascii="Roboto" w:eastAsia="Roboto" w:hAnsi="Roboto" w:cs="Roboto"/>
          <w:color w:val="000000"/>
        </w:rPr>
      </w:pPr>
      <w:r>
        <w:rPr>
          <w:rFonts w:ascii="Roboto" w:eastAsia="Roboto" w:hAnsi="Roboto" w:cs="Roboto"/>
          <w:color w:val="000000"/>
        </w:rPr>
        <w:t xml:space="preserve">List location and delivery modes of instruction (distance education, online, outreach location, etc.). Describe any unique features </w:t>
      </w:r>
      <w:r>
        <w:rPr>
          <w:rFonts w:ascii="Roboto" w:eastAsia="Roboto" w:hAnsi="Roboto" w:cs="Roboto"/>
        </w:rPr>
        <w:t>related</w:t>
      </w:r>
      <w:r>
        <w:rPr>
          <w:rFonts w:ascii="Roboto" w:eastAsia="Roboto" w:hAnsi="Roboto" w:cs="Roboto"/>
          <w:color w:val="000000"/>
        </w:rPr>
        <w:t xml:space="preserve"> to the l</w:t>
      </w:r>
      <w:r>
        <w:rPr>
          <w:rFonts w:ascii="Roboto" w:eastAsia="Roboto" w:hAnsi="Roboto" w:cs="Roboto"/>
        </w:rPr>
        <w:t>ocation and/or delivery mode.</w:t>
      </w:r>
      <w:r>
        <w:rPr>
          <w:rFonts w:ascii="Roboto" w:eastAsia="Roboto" w:hAnsi="Roboto" w:cs="Roboto"/>
          <w:color w:val="000000"/>
        </w:rPr>
        <w:br/>
      </w:r>
    </w:p>
    <w:p w14:paraId="13BFC8AB" w14:textId="77777777" w:rsidR="00F71F1B" w:rsidRDefault="00A210CF">
      <w:pPr>
        <w:numPr>
          <w:ilvl w:val="1"/>
          <w:numId w:val="2"/>
        </w:numPr>
        <w:pBdr>
          <w:top w:val="nil"/>
          <w:left w:val="nil"/>
          <w:bottom w:val="nil"/>
          <w:right w:val="nil"/>
          <w:between w:val="nil"/>
        </w:pBdr>
        <w:ind w:left="900"/>
        <w:rPr>
          <w:rFonts w:ascii="Roboto" w:eastAsia="Roboto" w:hAnsi="Roboto" w:cs="Roboto"/>
          <w:color w:val="000000"/>
        </w:rPr>
      </w:pPr>
      <w:r>
        <w:rPr>
          <w:rFonts w:ascii="Roboto" w:eastAsia="Roboto" w:hAnsi="Roboto" w:cs="Roboto"/>
          <w:color w:val="000000"/>
        </w:rPr>
        <w:t>Include a brief summary comparing at least two peer institutions to your prog</w:t>
      </w:r>
      <w:r>
        <w:rPr>
          <w:rFonts w:ascii="Roboto" w:eastAsia="Roboto" w:hAnsi="Roboto" w:cs="Roboto"/>
          <w:color w:val="000000"/>
        </w:rPr>
        <w:t xml:space="preserve">ram, indicating what makes your program distinct. Peer programs </w:t>
      </w:r>
      <w:r>
        <w:rPr>
          <w:rFonts w:ascii="Roboto" w:eastAsia="Roboto" w:hAnsi="Roboto" w:cs="Roboto"/>
        </w:rPr>
        <w:t>may include those that are</w:t>
      </w:r>
      <w:r>
        <w:rPr>
          <w:rFonts w:ascii="Roboto" w:eastAsia="Roboto" w:hAnsi="Roboto" w:cs="Roboto"/>
          <w:color w:val="000000"/>
        </w:rPr>
        <w:t xml:space="preserve"> similar or aspirational (see Appendix A, NWCCU 1.C.1). Please do not offer a simple summary. Instead, find and communicate commonalities, differences, ideas for inno</w:t>
      </w:r>
      <w:r>
        <w:rPr>
          <w:rFonts w:ascii="Roboto" w:eastAsia="Roboto" w:hAnsi="Roboto" w:cs="Roboto"/>
          <w:color w:val="000000"/>
        </w:rPr>
        <w:t>vation, and actionable insights. Discuss the extent to which program standards are compatible with peer institutions, aspirational programs, or, if applicable, accepted standards in the discipline.</w:t>
      </w:r>
      <w:r>
        <w:rPr>
          <w:rFonts w:ascii="Roboto" w:eastAsia="Roboto" w:hAnsi="Roboto" w:cs="Roboto"/>
          <w:color w:val="000000"/>
        </w:rPr>
        <w:br/>
      </w:r>
    </w:p>
    <w:p w14:paraId="3F81F2C1" w14:textId="77777777" w:rsidR="00F71F1B" w:rsidRDefault="00A210CF">
      <w:pPr>
        <w:numPr>
          <w:ilvl w:val="0"/>
          <w:numId w:val="2"/>
        </w:numPr>
        <w:pBdr>
          <w:top w:val="nil"/>
          <w:left w:val="nil"/>
          <w:bottom w:val="nil"/>
          <w:right w:val="nil"/>
          <w:between w:val="nil"/>
        </w:pBdr>
        <w:ind w:left="540" w:hanging="450"/>
        <w:rPr>
          <w:b/>
          <w:bCs/>
          <w:color w:val="000000"/>
        </w:rPr>
      </w:pPr>
      <w:bookmarkStart w:id="8" w:name="bookmark=id.hnrmd09g0ej6" w:colFirst="0" w:colLast="0"/>
      <w:bookmarkEnd w:id="8"/>
      <w:r>
        <w:rPr>
          <w:rFonts w:ascii="Roboto" w:eastAsia="Roboto" w:hAnsi="Roboto" w:cs="Roboto"/>
          <w:color w:val="000000"/>
        </w:rPr>
        <w:t>Previous APR-7 Recommendation(s) and Academic Program Rev</w:t>
      </w:r>
      <w:r>
        <w:rPr>
          <w:rFonts w:ascii="Roboto" w:eastAsia="Roboto" w:hAnsi="Roboto" w:cs="Roboto"/>
          <w:color w:val="000000"/>
        </w:rPr>
        <w:t>iew Annual Reports (APR-A): Provide a summary of any changes made in response to recommendations from the previous APR-7. Use information from annual reports (APR-A) to demonstrate program changes over time (see Appendix A, NWCCU 1.C.5 and 1.C.7).</w:t>
      </w:r>
    </w:p>
    <w:p w14:paraId="774ABD83" w14:textId="77777777" w:rsidR="00F71F1B" w:rsidRDefault="00A210CF">
      <w:pPr>
        <w:pBdr>
          <w:top w:val="nil"/>
          <w:left w:val="nil"/>
          <w:bottom w:val="nil"/>
          <w:right w:val="nil"/>
          <w:between w:val="nil"/>
        </w:pBdr>
        <w:ind w:left="360"/>
        <w:rPr>
          <w:rFonts w:ascii="Roboto" w:eastAsia="Roboto" w:hAnsi="Roboto" w:cs="Roboto"/>
          <w:color w:val="000000"/>
        </w:rPr>
      </w:pPr>
      <w:r>
        <w:rPr>
          <w:rFonts w:ascii="Roboto" w:eastAsia="Roboto" w:hAnsi="Roboto" w:cs="Roboto"/>
          <w:color w:val="000000"/>
        </w:rPr>
        <w:br/>
      </w:r>
    </w:p>
    <w:p w14:paraId="09553DE8" w14:textId="77777777" w:rsidR="00F71F1B" w:rsidRDefault="00A210CF">
      <w:pPr>
        <w:numPr>
          <w:ilvl w:val="0"/>
          <w:numId w:val="2"/>
        </w:numPr>
        <w:pBdr>
          <w:top w:val="nil"/>
          <w:left w:val="nil"/>
          <w:bottom w:val="nil"/>
          <w:right w:val="nil"/>
          <w:between w:val="nil"/>
        </w:pBdr>
        <w:ind w:left="540" w:hanging="540"/>
        <w:rPr>
          <w:b/>
          <w:bCs/>
          <w:color w:val="000000"/>
        </w:rPr>
      </w:pPr>
      <w:bookmarkStart w:id="9" w:name="bookmark=id.aeicq2yrfzkk" w:colFirst="0" w:colLast="0"/>
      <w:bookmarkEnd w:id="9"/>
      <w:r>
        <w:rPr>
          <w:rFonts w:ascii="Roboto" w:eastAsia="Roboto" w:hAnsi="Roboto" w:cs="Roboto"/>
          <w:color w:val="000000"/>
        </w:rPr>
        <w:lastRenderedPageBreak/>
        <w:t>Program-Level Student Learning Outcome Summary</w:t>
      </w:r>
      <w:r>
        <w:rPr>
          <w:rFonts w:ascii="Roboto" w:eastAsia="Roboto" w:hAnsi="Roboto" w:cs="Roboto"/>
          <w:color w:val="000000"/>
        </w:rPr>
        <w:br/>
      </w:r>
    </w:p>
    <w:p w14:paraId="2634B5BD" w14:textId="77777777" w:rsidR="00F71F1B" w:rsidRDefault="00A210CF">
      <w:pPr>
        <w:numPr>
          <w:ilvl w:val="1"/>
          <w:numId w:val="2"/>
        </w:numPr>
        <w:pBdr>
          <w:top w:val="nil"/>
          <w:left w:val="nil"/>
          <w:bottom w:val="nil"/>
          <w:right w:val="nil"/>
          <w:between w:val="nil"/>
        </w:pBdr>
        <w:ind w:left="900"/>
        <w:rPr>
          <w:rFonts w:ascii="Roboto" w:eastAsia="Roboto" w:hAnsi="Roboto" w:cs="Roboto"/>
          <w:color w:val="000000"/>
        </w:rPr>
      </w:pPr>
      <w:r>
        <w:rPr>
          <w:rFonts w:ascii="Roboto" w:eastAsia="Roboto" w:hAnsi="Roboto" w:cs="Roboto"/>
          <w:color w:val="000000"/>
        </w:rPr>
        <w:t xml:space="preserve">Provide a current Academic Assessment Plan Matrix (see template in Appendix B). Because this is a program review, not a course audit, the focus should be on the courses in the curriculum map. Explain how the </w:t>
      </w:r>
      <w:r>
        <w:rPr>
          <w:rFonts w:ascii="Roboto" w:eastAsia="Roboto" w:hAnsi="Roboto" w:cs="Roboto"/>
          <w:color w:val="000000"/>
        </w:rPr>
        <w:t xml:space="preserve">program closed the </w:t>
      </w:r>
      <w:r>
        <w:rPr>
          <w:rFonts w:ascii="Roboto" w:eastAsia="Roboto" w:hAnsi="Roboto" w:cs="Roboto"/>
        </w:rPr>
        <w:t>loop and</w:t>
      </w:r>
      <w:r>
        <w:rPr>
          <w:rFonts w:ascii="Roboto" w:eastAsia="Roboto" w:hAnsi="Roboto" w:cs="Roboto"/>
          <w:color w:val="000000"/>
        </w:rPr>
        <w:t xml:space="preserve"> used assessment data and evaluation of the data to make changes. Evaluate the effectiveness of those closing the loop changes, or explain what may be needed for additional change.</w:t>
      </w:r>
      <w:r>
        <w:rPr>
          <w:rFonts w:ascii="Roboto" w:eastAsia="Roboto" w:hAnsi="Roboto" w:cs="Roboto"/>
          <w:color w:val="000000"/>
        </w:rPr>
        <w:br/>
      </w:r>
    </w:p>
    <w:p w14:paraId="4F2CDFF0" w14:textId="77777777" w:rsidR="00F71F1B" w:rsidRDefault="00A210CF">
      <w:pPr>
        <w:numPr>
          <w:ilvl w:val="1"/>
          <w:numId w:val="2"/>
        </w:numPr>
        <w:pBdr>
          <w:top w:val="nil"/>
          <w:left w:val="nil"/>
          <w:bottom w:val="nil"/>
          <w:right w:val="nil"/>
          <w:between w:val="nil"/>
        </w:pBdr>
        <w:ind w:left="900"/>
        <w:rPr>
          <w:rFonts w:ascii="Roboto" w:eastAsia="Roboto" w:hAnsi="Roboto" w:cs="Roboto"/>
          <w:color w:val="000000"/>
        </w:rPr>
      </w:pPr>
      <w:r>
        <w:rPr>
          <w:rFonts w:ascii="Roboto" w:eastAsia="Roboto" w:hAnsi="Roboto" w:cs="Roboto"/>
          <w:color w:val="000000"/>
        </w:rPr>
        <w:t>Describe the process for establishing, reviewin</w:t>
      </w:r>
      <w:r>
        <w:rPr>
          <w:rFonts w:ascii="Roboto" w:eastAsia="Roboto" w:hAnsi="Roboto" w:cs="Roboto"/>
          <w:color w:val="000000"/>
        </w:rPr>
        <w:t>g, and revising program student learning outcomes. If relevant, be sure to consider the performance of programs on multiple ISU campus locations or delivery modes (see Appendix A, NWCCU 1.C.1 and 1.C.7).</w:t>
      </w:r>
      <w:r>
        <w:rPr>
          <w:rFonts w:ascii="Roboto" w:eastAsia="Roboto" w:hAnsi="Roboto" w:cs="Roboto"/>
          <w:color w:val="000000"/>
        </w:rPr>
        <w:br/>
      </w:r>
    </w:p>
    <w:p w14:paraId="0797D095" w14:textId="77777777" w:rsidR="00F71F1B" w:rsidRDefault="00A210CF">
      <w:pPr>
        <w:numPr>
          <w:ilvl w:val="0"/>
          <w:numId w:val="2"/>
        </w:numPr>
        <w:pBdr>
          <w:top w:val="nil"/>
          <w:left w:val="nil"/>
          <w:bottom w:val="nil"/>
          <w:right w:val="nil"/>
          <w:between w:val="nil"/>
        </w:pBdr>
        <w:ind w:left="540" w:hanging="540"/>
        <w:rPr>
          <w:b/>
          <w:bCs/>
          <w:color w:val="000000"/>
        </w:rPr>
      </w:pPr>
      <w:r>
        <w:rPr>
          <w:rFonts w:ascii="Roboto" w:eastAsia="Roboto" w:hAnsi="Roboto" w:cs="Roboto"/>
          <w:color w:val="000000"/>
        </w:rPr>
        <w:t xml:space="preserve">Student Information (contact </w:t>
      </w:r>
      <w:hyperlink r:id="rId8">
        <w:r>
          <w:rPr>
            <w:rFonts w:ascii="Roboto" w:eastAsia="Roboto" w:hAnsi="Roboto" w:cs="Roboto"/>
            <w:color w:val="1155CC"/>
            <w:u w:val="single"/>
          </w:rPr>
          <w:t>Institutional Research</w:t>
        </w:r>
      </w:hyperlink>
      <w:r>
        <w:rPr>
          <w:rFonts w:ascii="Roboto" w:eastAsia="Roboto" w:hAnsi="Roboto" w:cs="Roboto"/>
          <w:color w:val="000000"/>
        </w:rPr>
        <w:t xml:space="preserve"> for information and data)</w:t>
      </w:r>
      <w:r>
        <w:rPr>
          <w:rFonts w:ascii="Roboto" w:eastAsia="Roboto" w:hAnsi="Roboto" w:cs="Roboto"/>
          <w:color w:val="000000"/>
        </w:rPr>
        <w:br/>
      </w:r>
    </w:p>
    <w:p w14:paraId="6629A829" w14:textId="77777777" w:rsidR="00F71F1B" w:rsidRDefault="00A210CF">
      <w:pPr>
        <w:numPr>
          <w:ilvl w:val="1"/>
          <w:numId w:val="2"/>
        </w:numPr>
        <w:pBdr>
          <w:top w:val="nil"/>
          <w:left w:val="nil"/>
          <w:bottom w:val="nil"/>
          <w:right w:val="nil"/>
          <w:between w:val="nil"/>
        </w:pBdr>
        <w:ind w:left="900"/>
        <w:rPr>
          <w:rFonts w:ascii="Roboto" w:eastAsia="Roboto" w:hAnsi="Roboto" w:cs="Roboto"/>
          <w:color w:val="000000"/>
        </w:rPr>
      </w:pPr>
      <w:r>
        <w:rPr>
          <w:rFonts w:ascii="Roboto" w:eastAsia="Roboto" w:hAnsi="Roboto" w:cs="Roboto"/>
          <w:color w:val="000000"/>
        </w:rPr>
        <w:t>Five-year student demographics</w:t>
      </w:r>
      <w:r>
        <w:rPr>
          <w:rFonts w:ascii="Roboto" w:eastAsia="Roboto" w:hAnsi="Roboto" w:cs="Roboto"/>
          <w:color w:val="000000"/>
        </w:rPr>
        <w:br/>
      </w:r>
    </w:p>
    <w:p w14:paraId="67252A66" w14:textId="77777777" w:rsidR="00F71F1B" w:rsidRDefault="00A210CF">
      <w:pPr>
        <w:numPr>
          <w:ilvl w:val="2"/>
          <w:numId w:val="2"/>
        </w:numPr>
        <w:pBdr>
          <w:top w:val="nil"/>
          <w:left w:val="nil"/>
          <w:bottom w:val="nil"/>
          <w:right w:val="nil"/>
          <w:between w:val="nil"/>
        </w:pBdr>
        <w:ind w:left="1260"/>
        <w:rPr>
          <w:rFonts w:ascii="Roboto" w:eastAsia="Roboto" w:hAnsi="Roboto" w:cs="Roboto"/>
          <w:color w:val="000000"/>
        </w:rPr>
      </w:pPr>
      <w:r>
        <w:rPr>
          <w:rFonts w:ascii="Roboto" w:eastAsia="Roboto" w:hAnsi="Roboto" w:cs="Roboto"/>
          <w:color w:val="000000"/>
        </w:rPr>
        <w:t>Gender</w:t>
      </w:r>
    </w:p>
    <w:p w14:paraId="17D86E6A" w14:textId="77777777" w:rsidR="00F71F1B" w:rsidRDefault="00A210CF">
      <w:pPr>
        <w:numPr>
          <w:ilvl w:val="2"/>
          <w:numId w:val="2"/>
        </w:numPr>
        <w:pBdr>
          <w:top w:val="nil"/>
          <w:left w:val="nil"/>
          <w:bottom w:val="nil"/>
          <w:right w:val="nil"/>
          <w:between w:val="nil"/>
        </w:pBdr>
        <w:ind w:left="1260"/>
        <w:rPr>
          <w:rFonts w:ascii="Roboto" w:eastAsia="Roboto" w:hAnsi="Roboto" w:cs="Roboto"/>
          <w:color w:val="000000"/>
        </w:rPr>
      </w:pPr>
      <w:r>
        <w:rPr>
          <w:rFonts w:ascii="Roboto" w:eastAsia="Roboto" w:hAnsi="Roboto" w:cs="Roboto"/>
          <w:color w:val="000000"/>
        </w:rPr>
        <w:t>Race/ethnicity</w:t>
      </w:r>
    </w:p>
    <w:p w14:paraId="65108670" w14:textId="77777777" w:rsidR="00F71F1B" w:rsidRDefault="00A210CF">
      <w:pPr>
        <w:numPr>
          <w:ilvl w:val="2"/>
          <w:numId w:val="2"/>
        </w:numPr>
        <w:pBdr>
          <w:top w:val="nil"/>
          <w:left w:val="nil"/>
          <w:bottom w:val="nil"/>
          <w:right w:val="nil"/>
          <w:between w:val="nil"/>
        </w:pBdr>
        <w:ind w:left="1260"/>
        <w:rPr>
          <w:rFonts w:ascii="Roboto" w:eastAsia="Roboto" w:hAnsi="Roboto" w:cs="Roboto"/>
          <w:color w:val="000000"/>
        </w:rPr>
      </w:pPr>
      <w:r>
        <w:rPr>
          <w:rFonts w:ascii="Roboto" w:eastAsia="Roboto" w:hAnsi="Roboto" w:cs="Roboto"/>
          <w:color w:val="000000"/>
        </w:rPr>
        <w:t>Other demographics of interest to your program (e.g., Pell Grant eligibility, age, time to completion, credit count at completion, fall-to-fall retention, full-time/part-time, residency, etc.)</w:t>
      </w:r>
      <w:r>
        <w:rPr>
          <w:rFonts w:ascii="Roboto" w:eastAsia="Roboto" w:hAnsi="Roboto" w:cs="Roboto"/>
          <w:color w:val="000000"/>
        </w:rPr>
        <w:br/>
      </w:r>
    </w:p>
    <w:p w14:paraId="46025DCA" w14:textId="77777777" w:rsidR="00F71F1B" w:rsidRDefault="00A210CF">
      <w:pPr>
        <w:numPr>
          <w:ilvl w:val="1"/>
          <w:numId w:val="2"/>
        </w:numPr>
        <w:pBdr>
          <w:top w:val="nil"/>
          <w:left w:val="nil"/>
          <w:bottom w:val="nil"/>
          <w:right w:val="nil"/>
          <w:between w:val="nil"/>
        </w:pBdr>
        <w:ind w:left="900"/>
        <w:rPr>
          <w:rFonts w:ascii="Roboto" w:eastAsia="Roboto" w:hAnsi="Roboto" w:cs="Roboto"/>
          <w:color w:val="000000"/>
        </w:rPr>
      </w:pPr>
      <w:r>
        <w:rPr>
          <w:rFonts w:ascii="Roboto" w:eastAsia="Roboto" w:hAnsi="Roboto" w:cs="Roboto"/>
          <w:color w:val="000000"/>
        </w:rPr>
        <w:t>Five-year student retention and graduation trends/data</w:t>
      </w:r>
      <w:r>
        <w:rPr>
          <w:rFonts w:ascii="Roboto" w:eastAsia="Roboto" w:hAnsi="Roboto" w:cs="Roboto"/>
          <w:color w:val="000000"/>
        </w:rPr>
        <w:br/>
      </w:r>
    </w:p>
    <w:p w14:paraId="63D4E5D3" w14:textId="77777777" w:rsidR="00F71F1B" w:rsidRDefault="00A210CF">
      <w:pPr>
        <w:numPr>
          <w:ilvl w:val="0"/>
          <w:numId w:val="2"/>
        </w:numPr>
        <w:pBdr>
          <w:top w:val="nil"/>
          <w:left w:val="nil"/>
          <w:bottom w:val="nil"/>
          <w:right w:val="nil"/>
          <w:between w:val="nil"/>
        </w:pBdr>
        <w:ind w:left="540" w:hanging="540"/>
        <w:rPr>
          <w:rFonts w:ascii="Roboto" w:eastAsia="Roboto" w:hAnsi="Roboto" w:cs="Roboto"/>
          <w:color w:val="000000"/>
        </w:rPr>
      </w:pPr>
      <w:bookmarkStart w:id="10" w:name="bookmark=id.rurofhvg1owf" w:colFirst="0" w:colLast="0"/>
      <w:bookmarkEnd w:id="10"/>
      <w:r>
        <w:rPr>
          <w:rFonts w:ascii="Roboto" w:eastAsia="Roboto" w:hAnsi="Roboto" w:cs="Roboto"/>
          <w:color w:val="000000"/>
        </w:rPr>
        <w:t>Studen</w:t>
      </w:r>
      <w:r>
        <w:rPr>
          <w:rFonts w:ascii="Roboto" w:eastAsia="Roboto" w:hAnsi="Roboto" w:cs="Roboto"/>
          <w:color w:val="000000"/>
        </w:rPr>
        <w:t>t Support Services</w:t>
      </w:r>
      <w:r>
        <w:rPr>
          <w:rFonts w:ascii="Roboto" w:eastAsia="Roboto" w:hAnsi="Roboto" w:cs="Roboto"/>
          <w:color w:val="000000"/>
        </w:rPr>
        <w:br/>
      </w:r>
    </w:p>
    <w:p w14:paraId="7981A884" w14:textId="77777777" w:rsidR="00F71F1B" w:rsidRDefault="00A210CF">
      <w:pPr>
        <w:numPr>
          <w:ilvl w:val="1"/>
          <w:numId w:val="2"/>
        </w:numPr>
        <w:pBdr>
          <w:top w:val="nil"/>
          <w:left w:val="nil"/>
          <w:bottom w:val="nil"/>
          <w:right w:val="nil"/>
          <w:between w:val="nil"/>
        </w:pBdr>
        <w:ind w:left="900"/>
        <w:rPr>
          <w:rFonts w:ascii="Roboto" w:eastAsia="Roboto" w:hAnsi="Roboto" w:cs="Roboto"/>
          <w:color w:val="000000"/>
        </w:rPr>
      </w:pPr>
      <w:r>
        <w:rPr>
          <w:rFonts w:ascii="Roboto" w:eastAsia="Roboto" w:hAnsi="Roboto" w:cs="Roboto"/>
        </w:rPr>
        <w:t>Student recruitment and retention activities</w:t>
      </w:r>
      <w:r>
        <w:rPr>
          <w:rFonts w:ascii="Roboto" w:eastAsia="Roboto" w:hAnsi="Roboto" w:cs="Roboto"/>
        </w:rPr>
        <w:br/>
      </w:r>
      <w:r>
        <w:rPr>
          <w:rFonts w:ascii="Roboto" w:eastAsia="Roboto" w:hAnsi="Roboto" w:cs="Roboto"/>
          <w:color w:val="000000"/>
        </w:rPr>
        <w:br/>
      </w:r>
    </w:p>
    <w:p w14:paraId="7E2ABA20" w14:textId="77777777" w:rsidR="00F71F1B" w:rsidRDefault="00A210CF">
      <w:pPr>
        <w:numPr>
          <w:ilvl w:val="1"/>
          <w:numId w:val="2"/>
        </w:numPr>
        <w:pBdr>
          <w:top w:val="nil"/>
          <w:left w:val="nil"/>
          <w:bottom w:val="nil"/>
          <w:right w:val="nil"/>
          <w:between w:val="nil"/>
        </w:pBdr>
        <w:ind w:left="900"/>
        <w:rPr>
          <w:rFonts w:ascii="Roboto" w:eastAsia="Roboto" w:hAnsi="Roboto" w:cs="Roboto"/>
          <w:color w:val="000000"/>
        </w:rPr>
      </w:pPr>
      <w:r>
        <w:rPr>
          <w:rFonts w:ascii="Roboto" w:eastAsia="Roboto" w:hAnsi="Roboto" w:cs="Roboto"/>
        </w:rPr>
        <w:t>Advising and mentoring policies and processes</w:t>
      </w:r>
    </w:p>
    <w:p w14:paraId="4833464D" w14:textId="77777777" w:rsidR="00F71F1B" w:rsidRDefault="00A210CF">
      <w:pPr>
        <w:numPr>
          <w:ilvl w:val="1"/>
          <w:numId w:val="2"/>
        </w:numPr>
        <w:pBdr>
          <w:top w:val="nil"/>
          <w:left w:val="nil"/>
          <w:bottom w:val="nil"/>
          <w:right w:val="nil"/>
          <w:between w:val="nil"/>
        </w:pBdr>
        <w:ind w:left="900"/>
        <w:rPr>
          <w:rFonts w:ascii="Roboto" w:eastAsia="Roboto" w:hAnsi="Roboto" w:cs="Roboto"/>
          <w:color w:val="000000"/>
        </w:rPr>
      </w:pPr>
      <w:r>
        <w:rPr>
          <w:rFonts w:ascii="Roboto" w:eastAsia="Roboto" w:hAnsi="Roboto" w:cs="Roboto"/>
          <w:color w:val="000000"/>
        </w:rPr>
        <w:t>High-impact practices (e.g., undergraduate research, internships, capstone courses and projects, service learning, etc.)</w:t>
      </w:r>
      <w:r>
        <w:rPr>
          <w:rFonts w:ascii="Roboto" w:eastAsia="Roboto" w:hAnsi="Roboto" w:cs="Roboto"/>
          <w:color w:val="000000"/>
        </w:rPr>
        <w:br/>
      </w:r>
    </w:p>
    <w:p w14:paraId="721CC85E" w14:textId="77777777" w:rsidR="00F71F1B" w:rsidRDefault="00A210CF">
      <w:pPr>
        <w:numPr>
          <w:ilvl w:val="0"/>
          <w:numId w:val="2"/>
        </w:numPr>
        <w:pBdr>
          <w:top w:val="nil"/>
          <w:left w:val="nil"/>
          <w:bottom w:val="nil"/>
          <w:right w:val="nil"/>
          <w:between w:val="nil"/>
        </w:pBdr>
        <w:ind w:left="540" w:hanging="540"/>
        <w:rPr>
          <w:b/>
          <w:bCs/>
          <w:color w:val="000000"/>
        </w:rPr>
      </w:pPr>
      <w:bookmarkStart w:id="11" w:name="bookmark=id.5qjas4nns408" w:colFirst="0" w:colLast="0"/>
      <w:bookmarkEnd w:id="11"/>
      <w:r>
        <w:rPr>
          <w:rFonts w:ascii="Roboto" w:eastAsia="Roboto" w:hAnsi="Roboto" w:cs="Roboto"/>
          <w:color w:val="000000"/>
        </w:rPr>
        <w:t>Faculty</w:t>
      </w:r>
      <w:r>
        <w:rPr>
          <w:rFonts w:ascii="Roboto" w:eastAsia="Roboto" w:hAnsi="Roboto" w:cs="Roboto"/>
          <w:color w:val="000000"/>
        </w:rPr>
        <w:br/>
      </w:r>
    </w:p>
    <w:p w14:paraId="553FBA87" w14:textId="77777777" w:rsidR="00F71F1B" w:rsidRDefault="00A210CF">
      <w:pPr>
        <w:numPr>
          <w:ilvl w:val="0"/>
          <w:numId w:val="1"/>
        </w:numPr>
        <w:rPr>
          <w:rFonts w:ascii="Roboto" w:eastAsia="Roboto" w:hAnsi="Roboto" w:cs="Roboto"/>
        </w:rPr>
      </w:pPr>
      <w:r>
        <w:rPr>
          <w:rFonts w:ascii="Roboto" w:eastAsia="Roboto" w:hAnsi="Roboto" w:cs="Roboto"/>
        </w:rPr>
        <w:t>Faculty Work</w:t>
      </w:r>
      <w:r>
        <w:rPr>
          <w:rFonts w:ascii="Roboto" w:eastAsia="Roboto" w:hAnsi="Roboto" w:cs="Roboto"/>
        </w:rPr>
        <w:t xml:space="preserve">load:  Describe teaching assignments, advising responsibilities, and service commitments for program faculty. Include a table summarizing faculty ranks, teaching loads, and courses taught. </w:t>
      </w:r>
    </w:p>
    <w:p w14:paraId="08E3BAF7" w14:textId="77777777" w:rsidR="00F71F1B" w:rsidRDefault="00A210CF">
      <w:pPr>
        <w:numPr>
          <w:ilvl w:val="0"/>
          <w:numId w:val="1"/>
        </w:numPr>
        <w:rPr>
          <w:rFonts w:ascii="Roboto" w:eastAsia="Roboto" w:hAnsi="Roboto" w:cs="Roboto"/>
        </w:rPr>
      </w:pPr>
      <w:r>
        <w:rPr>
          <w:rFonts w:ascii="Roboto" w:eastAsia="Roboto" w:hAnsi="Roboto" w:cs="Roboto"/>
        </w:rPr>
        <w:t>Faculty Qualifications:  Provide CVs for full-time faculty (links or shared folder). Include a brief narrative summarizing faculty expertise, scholarly activity, and how faculty qualifications support program goals and learning outcomes</w:t>
      </w:r>
    </w:p>
    <w:p w14:paraId="23885B1E" w14:textId="77777777" w:rsidR="00F71F1B" w:rsidRDefault="00A210CF">
      <w:pPr>
        <w:numPr>
          <w:ilvl w:val="0"/>
          <w:numId w:val="1"/>
        </w:numPr>
        <w:rPr>
          <w:rFonts w:ascii="Roboto" w:eastAsia="Roboto" w:hAnsi="Roboto" w:cs="Roboto"/>
        </w:rPr>
      </w:pPr>
      <w:bookmarkStart w:id="12" w:name="_heading=h.g6lr6qto0qsa" w:colFirst="0" w:colLast="0"/>
      <w:bookmarkEnd w:id="12"/>
      <w:r>
        <w:rPr>
          <w:rFonts w:ascii="Roboto" w:eastAsia="Roboto" w:hAnsi="Roboto" w:cs="Roboto"/>
        </w:rPr>
        <w:t>Discuss whether cur</w:t>
      </w:r>
      <w:r>
        <w:rPr>
          <w:rFonts w:ascii="Roboto" w:eastAsia="Roboto" w:hAnsi="Roboto" w:cs="Roboto"/>
        </w:rPr>
        <w:t xml:space="preserve">rent staffing levels are sufficient to support the program curriculum and </w:t>
      </w:r>
      <w:proofErr w:type="gramStart"/>
      <w:r>
        <w:rPr>
          <w:rFonts w:ascii="Roboto" w:eastAsia="Roboto" w:hAnsi="Roboto" w:cs="Roboto"/>
        </w:rPr>
        <w:t>enrollment..</w:t>
      </w:r>
      <w:proofErr w:type="gramEnd"/>
    </w:p>
    <w:p w14:paraId="411C4904" w14:textId="77777777" w:rsidR="00F71F1B" w:rsidRDefault="00A210CF">
      <w:pPr>
        <w:numPr>
          <w:ilvl w:val="0"/>
          <w:numId w:val="1"/>
        </w:numPr>
        <w:spacing w:after="240"/>
        <w:rPr>
          <w:rFonts w:ascii="Roboto" w:eastAsia="Roboto" w:hAnsi="Roboto" w:cs="Roboto"/>
        </w:rPr>
      </w:pPr>
      <w:r>
        <w:rPr>
          <w:rFonts w:ascii="Roboto" w:eastAsia="Roboto" w:hAnsi="Roboto" w:cs="Roboto"/>
        </w:rPr>
        <w:t>Institutional Expectations:  Describe institutional expectations for teaching, scholarship, and service (e.g., promotion and tenure guidelines). Explain how these expect</w:t>
      </w:r>
      <w:r>
        <w:rPr>
          <w:rFonts w:ascii="Roboto" w:eastAsia="Roboto" w:hAnsi="Roboto" w:cs="Roboto"/>
        </w:rPr>
        <w:t>ations align with program priorities and student success.</w:t>
      </w:r>
    </w:p>
    <w:p w14:paraId="752A045A" w14:textId="77777777" w:rsidR="00F71F1B" w:rsidRDefault="00F71F1B">
      <w:pPr>
        <w:pBdr>
          <w:top w:val="nil"/>
          <w:left w:val="nil"/>
          <w:bottom w:val="nil"/>
          <w:right w:val="nil"/>
          <w:between w:val="nil"/>
        </w:pBdr>
        <w:rPr>
          <w:rFonts w:ascii="Roboto" w:eastAsia="Roboto" w:hAnsi="Roboto" w:cs="Roboto"/>
        </w:rPr>
      </w:pPr>
      <w:bookmarkStart w:id="13" w:name="_heading=h.t9xid267cw6a" w:colFirst="0" w:colLast="0"/>
      <w:bookmarkEnd w:id="13"/>
    </w:p>
    <w:p w14:paraId="67F5F218" w14:textId="77777777" w:rsidR="00F71F1B" w:rsidRDefault="00A210CF">
      <w:pPr>
        <w:numPr>
          <w:ilvl w:val="0"/>
          <w:numId w:val="2"/>
        </w:numPr>
        <w:pBdr>
          <w:top w:val="nil"/>
          <w:left w:val="nil"/>
          <w:bottom w:val="nil"/>
          <w:right w:val="nil"/>
          <w:between w:val="nil"/>
        </w:pBdr>
        <w:rPr>
          <w:b/>
          <w:bCs/>
          <w:color w:val="000000"/>
        </w:rPr>
      </w:pPr>
      <w:bookmarkStart w:id="14" w:name="bookmark=id.plkqdk9jzl34" w:colFirst="0" w:colLast="0"/>
      <w:bookmarkEnd w:id="14"/>
      <w:r>
        <w:rPr>
          <w:rFonts w:ascii="Roboto" w:eastAsia="Roboto" w:hAnsi="Roboto" w:cs="Roboto"/>
          <w:color w:val="000000"/>
        </w:rPr>
        <w:t>Program Resources</w:t>
      </w:r>
      <w:r>
        <w:rPr>
          <w:rFonts w:ascii="Roboto" w:eastAsia="Roboto" w:hAnsi="Roboto" w:cs="Roboto"/>
          <w:color w:val="000000"/>
        </w:rPr>
        <w:br/>
      </w:r>
    </w:p>
    <w:p w14:paraId="6155773B" w14:textId="77777777" w:rsidR="00F71F1B" w:rsidRDefault="00A210CF">
      <w:pPr>
        <w:numPr>
          <w:ilvl w:val="1"/>
          <w:numId w:val="2"/>
        </w:numPr>
        <w:pBdr>
          <w:top w:val="nil"/>
          <w:left w:val="nil"/>
          <w:bottom w:val="nil"/>
          <w:right w:val="nil"/>
          <w:between w:val="nil"/>
        </w:pBdr>
        <w:ind w:left="720"/>
        <w:rPr>
          <w:rFonts w:ascii="Roboto" w:eastAsia="Roboto" w:hAnsi="Roboto" w:cs="Roboto"/>
          <w:color w:val="000000"/>
        </w:rPr>
      </w:pPr>
      <w:r>
        <w:rPr>
          <w:rFonts w:ascii="Roboto" w:eastAsia="Roboto" w:hAnsi="Roboto" w:cs="Roboto"/>
          <w:color w:val="000000"/>
        </w:rPr>
        <w:t xml:space="preserve">Budget: Describe budget planning and processes, fiscal priorities, and financial decision-making. Include funding for each program, with </w:t>
      </w:r>
      <w:r>
        <w:rPr>
          <w:rFonts w:ascii="Roboto" w:eastAsia="Roboto" w:hAnsi="Roboto" w:cs="Roboto"/>
        </w:rPr>
        <w:t xml:space="preserve">the </w:t>
      </w:r>
      <w:r>
        <w:rPr>
          <w:rFonts w:ascii="Roboto" w:eastAsia="Roboto" w:hAnsi="Roboto" w:cs="Roboto"/>
          <w:color w:val="000000"/>
        </w:rPr>
        <w:t xml:space="preserve">total and </w:t>
      </w:r>
      <w:r>
        <w:rPr>
          <w:rFonts w:ascii="Roboto" w:eastAsia="Roboto" w:hAnsi="Roboto" w:cs="Roboto"/>
        </w:rPr>
        <w:t>percentage</w:t>
      </w:r>
      <w:r>
        <w:rPr>
          <w:rFonts w:ascii="Roboto" w:eastAsia="Roboto" w:hAnsi="Roboto" w:cs="Roboto"/>
          <w:color w:val="000000"/>
        </w:rPr>
        <w:t xml:space="preserve"> for instruction </w:t>
      </w:r>
      <w:r>
        <w:rPr>
          <w:rFonts w:ascii="Roboto" w:eastAsia="Roboto" w:hAnsi="Roboto" w:cs="Roboto"/>
          <w:color w:val="000000"/>
        </w:rPr>
        <w:t>and operations.</w:t>
      </w:r>
      <w:r>
        <w:rPr>
          <w:rFonts w:ascii="Roboto" w:eastAsia="Roboto" w:hAnsi="Roboto" w:cs="Roboto"/>
          <w:color w:val="000000"/>
        </w:rPr>
        <w:br/>
      </w:r>
    </w:p>
    <w:p w14:paraId="26CBFD95" w14:textId="77777777" w:rsidR="00F71F1B" w:rsidRDefault="00A210CF">
      <w:pPr>
        <w:numPr>
          <w:ilvl w:val="1"/>
          <w:numId w:val="2"/>
        </w:numPr>
        <w:pBdr>
          <w:top w:val="nil"/>
          <w:left w:val="nil"/>
          <w:bottom w:val="nil"/>
          <w:right w:val="nil"/>
          <w:between w:val="nil"/>
        </w:pBdr>
        <w:ind w:left="720"/>
        <w:rPr>
          <w:rFonts w:ascii="Roboto" w:eastAsia="Roboto" w:hAnsi="Roboto" w:cs="Roboto"/>
          <w:color w:val="000000"/>
        </w:rPr>
      </w:pPr>
      <w:r>
        <w:rPr>
          <w:rFonts w:ascii="Roboto" w:eastAsia="Roboto" w:hAnsi="Roboto" w:cs="Roboto"/>
          <w:color w:val="000000"/>
        </w:rPr>
        <w:t xml:space="preserve">Support resources and services: Describe available support resources and services (e.g., library, information technology, discipline-specific, etc.). Describe </w:t>
      </w:r>
      <w:r>
        <w:rPr>
          <w:rFonts w:ascii="Roboto" w:eastAsia="Roboto" w:hAnsi="Roboto" w:cs="Roboto"/>
        </w:rPr>
        <w:t xml:space="preserve">the </w:t>
      </w:r>
      <w:r>
        <w:rPr>
          <w:rFonts w:ascii="Roboto" w:eastAsia="Roboto" w:hAnsi="Roboto" w:cs="Roboto"/>
          <w:color w:val="000000"/>
        </w:rPr>
        <w:t>programmatic resources ava</w:t>
      </w:r>
      <w:r>
        <w:rPr>
          <w:rFonts w:ascii="Roboto" w:eastAsia="Roboto" w:hAnsi="Roboto" w:cs="Roboto"/>
        </w:rPr>
        <w:t xml:space="preserve">ilable to students for all delivery pathways. </w:t>
      </w:r>
      <w:r>
        <w:rPr>
          <w:rFonts w:ascii="Roboto" w:eastAsia="Roboto" w:hAnsi="Roboto" w:cs="Roboto"/>
          <w:color w:val="000000"/>
        </w:rPr>
        <w:br/>
      </w:r>
    </w:p>
    <w:p w14:paraId="7ACC0D39" w14:textId="77777777" w:rsidR="00F71F1B" w:rsidRDefault="00A210CF">
      <w:pPr>
        <w:numPr>
          <w:ilvl w:val="1"/>
          <w:numId w:val="2"/>
        </w:numPr>
        <w:pBdr>
          <w:top w:val="nil"/>
          <w:left w:val="nil"/>
          <w:bottom w:val="nil"/>
          <w:right w:val="nil"/>
          <w:between w:val="nil"/>
        </w:pBdr>
        <w:ind w:left="720"/>
        <w:rPr>
          <w:rFonts w:ascii="Roboto" w:eastAsia="Roboto" w:hAnsi="Roboto" w:cs="Roboto"/>
          <w:color w:val="000000"/>
        </w:rPr>
      </w:pPr>
      <w:r>
        <w:rPr>
          <w:rFonts w:ascii="Roboto" w:eastAsia="Roboto" w:hAnsi="Roboto" w:cs="Roboto"/>
        </w:rPr>
        <w:t>Fa</w:t>
      </w:r>
      <w:r>
        <w:rPr>
          <w:rFonts w:ascii="Roboto" w:eastAsia="Roboto" w:hAnsi="Roboto" w:cs="Roboto"/>
        </w:rPr>
        <w:t>cilities: Describe the facilities and resources that support the program (e.g., equipment, technology, distance learning infrastructure, classroom space, laboratory space, discipline-specific software). Note any anticipated changes, upgrades, or emerging n</w:t>
      </w:r>
      <w:r>
        <w:rPr>
          <w:rFonts w:ascii="Roboto" w:eastAsia="Roboto" w:hAnsi="Roboto" w:cs="Roboto"/>
        </w:rPr>
        <w:t>eeds that may affect the program over the next several years.</w:t>
      </w:r>
      <w:r>
        <w:rPr>
          <w:rFonts w:ascii="Roboto" w:eastAsia="Roboto" w:hAnsi="Roboto" w:cs="Roboto"/>
          <w:color w:val="000000"/>
        </w:rPr>
        <w:br/>
      </w:r>
    </w:p>
    <w:p w14:paraId="01244A95" w14:textId="77777777" w:rsidR="00F71F1B" w:rsidRDefault="00A210CF">
      <w:pPr>
        <w:numPr>
          <w:ilvl w:val="0"/>
          <w:numId w:val="2"/>
        </w:numPr>
        <w:pBdr>
          <w:top w:val="nil"/>
          <w:left w:val="nil"/>
          <w:bottom w:val="nil"/>
          <w:right w:val="nil"/>
          <w:between w:val="nil"/>
        </w:pBdr>
        <w:rPr>
          <w:b/>
          <w:bCs/>
          <w:color w:val="000000"/>
        </w:rPr>
      </w:pPr>
      <w:bookmarkStart w:id="15" w:name="bookmark=id.o789fdrixt7q" w:colFirst="0" w:colLast="0"/>
      <w:bookmarkEnd w:id="15"/>
      <w:r>
        <w:rPr>
          <w:rFonts w:ascii="Roboto" w:eastAsia="Roboto" w:hAnsi="Roboto" w:cs="Roboto"/>
          <w:color w:val="000000"/>
        </w:rPr>
        <w:t>Overall Program Evaluation Using a SWOT Analysis</w:t>
      </w:r>
      <w:r>
        <w:rPr>
          <w:rFonts w:ascii="Roboto" w:eastAsia="Roboto" w:hAnsi="Roboto" w:cs="Roboto"/>
          <w:color w:val="000000"/>
        </w:rPr>
        <w:br/>
      </w:r>
    </w:p>
    <w:p w14:paraId="684DE7CE" w14:textId="77777777" w:rsidR="00F71F1B" w:rsidRDefault="00A210CF">
      <w:pPr>
        <w:numPr>
          <w:ilvl w:val="1"/>
          <w:numId w:val="2"/>
        </w:numPr>
        <w:pBdr>
          <w:top w:val="nil"/>
          <w:left w:val="nil"/>
          <w:bottom w:val="nil"/>
          <w:right w:val="nil"/>
          <w:between w:val="nil"/>
        </w:pBdr>
        <w:ind w:left="720"/>
        <w:rPr>
          <w:rFonts w:ascii="Roboto" w:eastAsia="Roboto" w:hAnsi="Roboto" w:cs="Roboto"/>
          <w:color w:val="000000"/>
        </w:rPr>
      </w:pPr>
      <w:r>
        <w:rPr>
          <w:rFonts w:ascii="Roboto" w:eastAsia="Roboto" w:hAnsi="Roboto" w:cs="Roboto"/>
          <w:color w:val="000000"/>
        </w:rPr>
        <w:t>Program strengths</w:t>
      </w:r>
      <w:r>
        <w:rPr>
          <w:rFonts w:ascii="Roboto" w:eastAsia="Roboto" w:hAnsi="Roboto" w:cs="Roboto"/>
          <w:color w:val="000000"/>
        </w:rPr>
        <w:br/>
      </w:r>
    </w:p>
    <w:p w14:paraId="0FC2B417" w14:textId="77777777" w:rsidR="00F71F1B" w:rsidRDefault="00A210CF">
      <w:pPr>
        <w:numPr>
          <w:ilvl w:val="1"/>
          <w:numId w:val="2"/>
        </w:numPr>
        <w:pBdr>
          <w:top w:val="nil"/>
          <w:left w:val="nil"/>
          <w:bottom w:val="nil"/>
          <w:right w:val="nil"/>
          <w:between w:val="nil"/>
        </w:pBdr>
        <w:ind w:left="720"/>
        <w:rPr>
          <w:rFonts w:ascii="Roboto" w:eastAsia="Roboto" w:hAnsi="Roboto" w:cs="Roboto"/>
          <w:color w:val="000000"/>
        </w:rPr>
      </w:pPr>
      <w:r>
        <w:rPr>
          <w:rFonts w:ascii="Roboto" w:eastAsia="Roboto" w:hAnsi="Roboto" w:cs="Roboto"/>
          <w:color w:val="000000"/>
        </w:rPr>
        <w:t>Program weaknesses</w:t>
      </w:r>
      <w:r>
        <w:rPr>
          <w:rFonts w:ascii="Roboto" w:eastAsia="Roboto" w:hAnsi="Roboto" w:cs="Roboto"/>
          <w:color w:val="000000"/>
        </w:rPr>
        <w:br/>
      </w:r>
    </w:p>
    <w:p w14:paraId="3B8384A9" w14:textId="77777777" w:rsidR="00F71F1B" w:rsidRDefault="00A210CF">
      <w:pPr>
        <w:numPr>
          <w:ilvl w:val="1"/>
          <w:numId w:val="2"/>
        </w:numPr>
        <w:pBdr>
          <w:top w:val="nil"/>
          <w:left w:val="nil"/>
          <w:bottom w:val="nil"/>
          <w:right w:val="nil"/>
          <w:between w:val="nil"/>
        </w:pBdr>
        <w:ind w:left="720"/>
        <w:rPr>
          <w:rFonts w:ascii="Roboto" w:eastAsia="Roboto" w:hAnsi="Roboto" w:cs="Roboto"/>
          <w:color w:val="000000"/>
        </w:rPr>
      </w:pPr>
      <w:r>
        <w:rPr>
          <w:rFonts w:ascii="Roboto" w:eastAsia="Roboto" w:hAnsi="Roboto" w:cs="Roboto"/>
          <w:color w:val="000000"/>
        </w:rPr>
        <w:t>External constraints and challenges</w:t>
      </w:r>
      <w:r>
        <w:rPr>
          <w:rFonts w:ascii="Roboto" w:eastAsia="Roboto" w:hAnsi="Roboto" w:cs="Roboto"/>
          <w:color w:val="000000"/>
        </w:rPr>
        <w:br/>
      </w:r>
    </w:p>
    <w:p w14:paraId="3F852AF9" w14:textId="77777777" w:rsidR="00F71F1B" w:rsidRDefault="00A210CF">
      <w:pPr>
        <w:numPr>
          <w:ilvl w:val="1"/>
          <w:numId w:val="2"/>
        </w:numPr>
        <w:pBdr>
          <w:top w:val="nil"/>
          <w:left w:val="nil"/>
          <w:bottom w:val="nil"/>
          <w:right w:val="nil"/>
          <w:between w:val="nil"/>
        </w:pBdr>
        <w:ind w:left="720"/>
        <w:rPr>
          <w:rFonts w:ascii="Roboto" w:eastAsia="Roboto" w:hAnsi="Roboto" w:cs="Roboto"/>
          <w:color w:val="000000"/>
        </w:rPr>
      </w:pPr>
      <w:r>
        <w:rPr>
          <w:rFonts w:ascii="Roboto" w:eastAsia="Roboto" w:hAnsi="Roboto" w:cs="Roboto"/>
          <w:color w:val="000000"/>
        </w:rPr>
        <w:t>Opportunities for improvement</w:t>
      </w:r>
    </w:p>
    <w:p w14:paraId="72CE7BA7" w14:textId="77777777" w:rsidR="00F71F1B" w:rsidRDefault="00A210CF">
      <w:pPr>
        <w:rPr>
          <w:rFonts w:ascii="Roboto" w:eastAsia="Roboto" w:hAnsi="Roboto" w:cs="Roboto"/>
        </w:rPr>
      </w:pPr>
      <w:bookmarkStart w:id="16" w:name="_heading=h.jo2pu14nmnf1" w:colFirst="0" w:colLast="0"/>
      <w:bookmarkEnd w:id="16"/>
      <w:r>
        <w:br w:type="page"/>
      </w:r>
    </w:p>
    <w:p w14:paraId="766AB6C4" w14:textId="77777777" w:rsidR="00F71F1B" w:rsidRPr="00EA7C1F" w:rsidRDefault="00A210CF">
      <w:pPr>
        <w:rPr>
          <w:rFonts w:ascii="Roboto" w:eastAsia="Roboto" w:hAnsi="Roboto" w:cs="Roboto"/>
        </w:rPr>
      </w:pPr>
      <w:r w:rsidRPr="00EA7C1F">
        <w:rPr>
          <w:rFonts w:ascii="Roboto" w:eastAsia="Roboto" w:hAnsi="Roboto" w:cs="Roboto"/>
          <w:b/>
          <w:bCs/>
          <w:sz w:val="26"/>
          <w:szCs w:val="26"/>
        </w:rPr>
        <w:lastRenderedPageBreak/>
        <w:t>Appendix A: NWCCU Student Learning Standards</w:t>
      </w:r>
    </w:p>
    <w:p w14:paraId="76F27C34" w14:textId="77777777" w:rsidR="00F71F1B" w:rsidRDefault="00F71F1B">
      <w:pPr>
        <w:rPr>
          <w:rFonts w:ascii="Roboto" w:eastAsia="Roboto" w:hAnsi="Roboto" w:cs="Roboto"/>
          <w:color w:val="000000"/>
        </w:rPr>
      </w:pPr>
    </w:p>
    <w:p w14:paraId="4F93D299" w14:textId="77777777" w:rsidR="00F71F1B" w:rsidRDefault="00A210CF">
      <w:pPr>
        <w:rPr>
          <w:rFonts w:ascii="Roboto" w:eastAsia="Roboto" w:hAnsi="Roboto" w:cs="Roboto"/>
          <w:b/>
          <w:bCs/>
          <w:color w:val="000000"/>
        </w:rPr>
      </w:pPr>
      <w:r>
        <w:rPr>
          <w:rFonts w:ascii="Roboto" w:eastAsia="Roboto" w:hAnsi="Roboto" w:cs="Roboto"/>
          <w:b/>
          <w:bCs/>
          <w:color w:val="000000"/>
        </w:rPr>
        <w:t>Standard 1.C.1</w:t>
      </w:r>
    </w:p>
    <w:p w14:paraId="75030D39" w14:textId="77777777" w:rsidR="00F71F1B" w:rsidRDefault="00A210CF">
      <w:pPr>
        <w:rPr>
          <w:rFonts w:ascii="Roboto" w:eastAsia="Roboto" w:hAnsi="Roboto" w:cs="Roboto"/>
          <w:color w:val="000000"/>
        </w:rPr>
      </w:pPr>
      <w:r>
        <w:rPr>
          <w:rFonts w:ascii="Roboto" w:eastAsia="Roboto" w:hAnsi="Roboto" w:cs="Roboto"/>
          <w:color w:val="000000"/>
        </w:rPr>
        <w:t>Developed: Systematic review of all programs includes alignment with fields of study.</w:t>
      </w:r>
    </w:p>
    <w:p w14:paraId="111F3527" w14:textId="77777777" w:rsidR="00F71F1B" w:rsidRDefault="00A210CF">
      <w:pPr>
        <w:rPr>
          <w:rFonts w:ascii="Roboto" w:eastAsia="Roboto" w:hAnsi="Roboto" w:cs="Roboto"/>
          <w:color w:val="000000"/>
        </w:rPr>
      </w:pPr>
      <w:r>
        <w:rPr>
          <w:rFonts w:ascii="Roboto" w:eastAsia="Roboto" w:hAnsi="Roboto" w:cs="Roboto"/>
          <w:color w:val="000000"/>
        </w:rPr>
        <w:t>Highly Developed: All program content is systematically reviewed for relevance and applicability in line with currently recognized fields of study.</w:t>
      </w:r>
    </w:p>
    <w:p w14:paraId="7546CCF1" w14:textId="77777777" w:rsidR="00F71F1B" w:rsidRDefault="00F71F1B">
      <w:pPr>
        <w:rPr>
          <w:rFonts w:ascii="Roboto" w:eastAsia="Roboto" w:hAnsi="Roboto" w:cs="Roboto"/>
          <w:color w:val="000000"/>
        </w:rPr>
      </w:pPr>
    </w:p>
    <w:p w14:paraId="38312719" w14:textId="77777777" w:rsidR="00F71F1B" w:rsidRDefault="00A210CF">
      <w:pPr>
        <w:rPr>
          <w:rFonts w:ascii="Roboto" w:eastAsia="Roboto" w:hAnsi="Roboto" w:cs="Roboto"/>
          <w:b/>
          <w:bCs/>
          <w:color w:val="000000"/>
        </w:rPr>
      </w:pPr>
      <w:r>
        <w:rPr>
          <w:rFonts w:ascii="Roboto" w:eastAsia="Roboto" w:hAnsi="Roboto" w:cs="Roboto"/>
          <w:b/>
          <w:bCs/>
          <w:color w:val="000000"/>
        </w:rPr>
        <w:t>Standard 1.C.2</w:t>
      </w:r>
    </w:p>
    <w:p w14:paraId="50B5B323" w14:textId="77777777" w:rsidR="00F71F1B" w:rsidRDefault="00A210CF">
      <w:pPr>
        <w:rPr>
          <w:rFonts w:ascii="Roboto" w:eastAsia="Roboto" w:hAnsi="Roboto" w:cs="Roboto"/>
          <w:color w:val="000000"/>
        </w:rPr>
      </w:pPr>
      <w:r>
        <w:rPr>
          <w:rFonts w:ascii="Roboto" w:eastAsia="Roboto" w:hAnsi="Roboto" w:cs="Roboto"/>
          <w:color w:val="000000"/>
        </w:rPr>
        <w:t>Developed: Courses, programs, certificates and degrees have clearly stated learning outcomes</w:t>
      </w:r>
      <w:r>
        <w:rPr>
          <w:rFonts w:ascii="Roboto" w:eastAsia="Roboto" w:hAnsi="Roboto" w:cs="Roboto"/>
          <w:color w:val="000000"/>
        </w:rPr>
        <w:t xml:space="preserve"> and consistent assessment practices; there is some level of institutional measurement of learning outcomes.</w:t>
      </w:r>
    </w:p>
    <w:p w14:paraId="65A62360" w14:textId="77777777" w:rsidR="00F71F1B" w:rsidRDefault="00A210CF">
      <w:pPr>
        <w:rPr>
          <w:rFonts w:ascii="Roboto" w:eastAsia="Roboto" w:hAnsi="Roboto" w:cs="Roboto"/>
          <w:color w:val="000000"/>
        </w:rPr>
      </w:pPr>
      <w:r>
        <w:rPr>
          <w:rFonts w:ascii="Roboto" w:eastAsia="Roboto" w:hAnsi="Roboto" w:cs="Roboto"/>
          <w:color w:val="000000"/>
        </w:rPr>
        <w:t>Highly Developed: Transcripts include learning outcomes not just courses taken; students articulate learning outcomes.</w:t>
      </w:r>
    </w:p>
    <w:p w14:paraId="31A7F5AA" w14:textId="77777777" w:rsidR="00F71F1B" w:rsidRDefault="00A210CF">
      <w:pPr>
        <w:rPr>
          <w:rFonts w:ascii="Roboto" w:eastAsia="Roboto" w:hAnsi="Roboto" w:cs="Roboto"/>
          <w:color w:val="000000"/>
        </w:rPr>
      </w:pPr>
      <w:r>
        <w:rPr>
          <w:rFonts w:ascii="Roboto" w:eastAsia="Roboto" w:hAnsi="Roboto" w:cs="Roboto"/>
          <w:color w:val="000000"/>
        </w:rPr>
        <w:t>Developed: Learning outcomes</w:t>
      </w:r>
      <w:r>
        <w:rPr>
          <w:rFonts w:ascii="Roboto" w:eastAsia="Roboto" w:hAnsi="Roboto" w:cs="Roboto"/>
          <w:color w:val="000000"/>
        </w:rPr>
        <w:t xml:space="preserve"> are used in creating course sequences and prerequisite requirements; learning outcomes are appropriate to courses and assessed based on student demonstration relative to expected performance targets.</w:t>
      </w:r>
    </w:p>
    <w:p w14:paraId="138841CB" w14:textId="77777777" w:rsidR="00F71F1B" w:rsidRDefault="00A210CF">
      <w:pPr>
        <w:rPr>
          <w:rFonts w:ascii="Roboto" w:eastAsia="Roboto" w:hAnsi="Roboto" w:cs="Roboto"/>
          <w:color w:val="000000"/>
        </w:rPr>
      </w:pPr>
      <w:r>
        <w:rPr>
          <w:rFonts w:ascii="Roboto" w:eastAsia="Roboto" w:hAnsi="Roboto" w:cs="Roboto"/>
          <w:color w:val="000000"/>
        </w:rPr>
        <w:t>Highly Developed: Learning outcomes are mapped from the</w:t>
      </w:r>
      <w:r>
        <w:rPr>
          <w:rFonts w:ascii="Roboto" w:eastAsia="Roboto" w:hAnsi="Roboto" w:cs="Roboto"/>
          <w:color w:val="000000"/>
        </w:rPr>
        <w:t xml:space="preserve"> course to the program and institution levels, identifying increasing depth and level of student demonstration and multiple methods of assessment.</w:t>
      </w:r>
    </w:p>
    <w:p w14:paraId="6D50C3B6" w14:textId="77777777" w:rsidR="00F71F1B" w:rsidRDefault="00F71F1B">
      <w:pPr>
        <w:rPr>
          <w:rFonts w:ascii="Roboto" w:eastAsia="Roboto" w:hAnsi="Roboto" w:cs="Roboto"/>
          <w:color w:val="000000"/>
        </w:rPr>
      </w:pPr>
    </w:p>
    <w:p w14:paraId="4E711B72" w14:textId="77777777" w:rsidR="00F71F1B" w:rsidRDefault="00A210CF">
      <w:pPr>
        <w:rPr>
          <w:rFonts w:ascii="Roboto" w:eastAsia="Roboto" w:hAnsi="Roboto" w:cs="Roboto"/>
          <w:b/>
          <w:bCs/>
          <w:color w:val="000000"/>
        </w:rPr>
      </w:pPr>
      <w:r>
        <w:rPr>
          <w:rFonts w:ascii="Roboto" w:eastAsia="Roboto" w:hAnsi="Roboto" w:cs="Roboto"/>
          <w:b/>
          <w:bCs/>
          <w:color w:val="000000"/>
        </w:rPr>
        <w:t>Standard 1.C.3</w:t>
      </w:r>
    </w:p>
    <w:p w14:paraId="6436C7D8" w14:textId="77777777" w:rsidR="00F71F1B" w:rsidRDefault="00A210CF">
      <w:pPr>
        <w:rPr>
          <w:rFonts w:ascii="Roboto" w:eastAsia="Roboto" w:hAnsi="Roboto" w:cs="Roboto"/>
          <w:color w:val="000000"/>
        </w:rPr>
      </w:pPr>
      <w:r>
        <w:rPr>
          <w:rFonts w:ascii="Roboto" w:eastAsia="Roboto" w:hAnsi="Roboto" w:cs="Roboto"/>
          <w:color w:val="000000"/>
        </w:rPr>
        <w:t>Developed: Learning outcomes are available to students and the public via multiple methods: c</w:t>
      </w:r>
      <w:r>
        <w:rPr>
          <w:rFonts w:ascii="Roboto" w:eastAsia="Roboto" w:hAnsi="Roboto" w:cs="Roboto"/>
          <w:color w:val="000000"/>
        </w:rPr>
        <w:t xml:space="preserve">atalog, course outlines/syllabi, program websites, brochures, </w:t>
      </w:r>
      <w:proofErr w:type="spellStart"/>
      <w:r>
        <w:rPr>
          <w:rFonts w:ascii="Roboto" w:eastAsia="Roboto" w:hAnsi="Roboto" w:cs="Roboto"/>
          <w:color w:val="000000"/>
        </w:rPr>
        <w:t>etc</w:t>
      </w:r>
      <w:proofErr w:type="spellEnd"/>
    </w:p>
    <w:p w14:paraId="249D84BC" w14:textId="77777777" w:rsidR="00F71F1B" w:rsidRDefault="00A210CF">
      <w:pPr>
        <w:rPr>
          <w:rFonts w:ascii="Roboto" w:eastAsia="Roboto" w:hAnsi="Roboto" w:cs="Roboto"/>
          <w:color w:val="000000"/>
        </w:rPr>
      </w:pPr>
      <w:r>
        <w:rPr>
          <w:rFonts w:ascii="Roboto" w:eastAsia="Roboto" w:hAnsi="Roboto" w:cs="Roboto"/>
          <w:color w:val="000000"/>
        </w:rPr>
        <w:t>Highly Developed: Learning outcomes are publicly available in language commonly understood at the entry level for the program/degree.</w:t>
      </w:r>
    </w:p>
    <w:p w14:paraId="49F9DCEA" w14:textId="77777777" w:rsidR="00F71F1B" w:rsidRDefault="00A210CF">
      <w:pPr>
        <w:rPr>
          <w:rFonts w:ascii="Roboto" w:eastAsia="Roboto" w:hAnsi="Roboto" w:cs="Roboto"/>
          <w:color w:val="000000"/>
        </w:rPr>
      </w:pPr>
      <w:r>
        <w:rPr>
          <w:rFonts w:ascii="Roboto" w:eastAsia="Roboto" w:hAnsi="Roboto" w:cs="Roboto"/>
          <w:color w:val="000000"/>
        </w:rPr>
        <w:t>Developed: Learning outcomes form the framework of cours</w:t>
      </w:r>
      <w:r>
        <w:rPr>
          <w:rFonts w:ascii="Roboto" w:eastAsia="Roboto" w:hAnsi="Roboto" w:cs="Roboto"/>
          <w:color w:val="000000"/>
        </w:rPr>
        <w:t>es; course learning outcomes are available to students before they enroll via course catalogs or other means.</w:t>
      </w:r>
    </w:p>
    <w:p w14:paraId="119CD4D4" w14:textId="77777777" w:rsidR="00F71F1B" w:rsidRDefault="00A210CF">
      <w:pPr>
        <w:rPr>
          <w:rFonts w:ascii="Roboto" w:eastAsia="Roboto" w:hAnsi="Roboto" w:cs="Roboto"/>
          <w:color w:val="000000"/>
        </w:rPr>
      </w:pPr>
      <w:r>
        <w:rPr>
          <w:rFonts w:ascii="Roboto" w:eastAsia="Roboto" w:hAnsi="Roboto" w:cs="Roboto"/>
          <w:color w:val="000000"/>
        </w:rPr>
        <w:t xml:space="preserve">Highly Developed: There is a consistent commitment to teach to well-formulated learning outcomes, making them transparent to students and clearly </w:t>
      </w:r>
      <w:r>
        <w:rPr>
          <w:rFonts w:ascii="Roboto" w:eastAsia="Roboto" w:hAnsi="Roboto" w:cs="Roboto"/>
          <w:color w:val="000000"/>
        </w:rPr>
        <w:t>linked to assignments.</w:t>
      </w:r>
    </w:p>
    <w:p w14:paraId="489D77FF" w14:textId="77777777" w:rsidR="00F71F1B" w:rsidRDefault="00F71F1B">
      <w:pPr>
        <w:rPr>
          <w:rFonts w:ascii="Roboto" w:eastAsia="Roboto" w:hAnsi="Roboto" w:cs="Roboto"/>
          <w:color w:val="000000"/>
        </w:rPr>
      </w:pPr>
    </w:p>
    <w:p w14:paraId="5C114734" w14:textId="77777777" w:rsidR="00F71F1B" w:rsidRDefault="00A210CF">
      <w:pPr>
        <w:rPr>
          <w:rFonts w:ascii="Roboto" w:eastAsia="Roboto" w:hAnsi="Roboto" w:cs="Roboto"/>
          <w:b/>
          <w:bCs/>
          <w:color w:val="000000"/>
        </w:rPr>
      </w:pPr>
      <w:r>
        <w:rPr>
          <w:rFonts w:ascii="Roboto" w:eastAsia="Roboto" w:hAnsi="Roboto" w:cs="Roboto"/>
          <w:b/>
          <w:bCs/>
          <w:color w:val="000000"/>
        </w:rPr>
        <w:t>Standard 1.C.5</w:t>
      </w:r>
    </w:p>
    <w:p w14:paraId="1DE5805E" w14:textId="77777777" w:rsidR="00F71F1B" w:rsidRDefault="00A210CF">
      <w:pPr>
        <w:rPr>
          <w:rFonts w:ascii="Roboto" w:eastAsia="Roboto" w:hAnsi="Roboto" w:cs="Roboto"/>
          <w:color w:val="000000"/>
        </w:rPr>
      </w:pPr>
      <w:r>
        <w:rPr>
          <w:rFonts w:ascii="Roboto" w:eastAsia="Roboto" w:hAnsi="Roboto" w:cs="Roboto"/>
          <w:color w:val="000000"/>
        </w:rPr>
        <w:t>Developed: Faculty-led committees, work groups, etc. approve curricula and student learning outcomes on a cycle intended to improve instructional effectiveness; rationales for curricular changes are provided.</w:t>
      </w:r>
    </w:p>
    <w:p w14:paraId="087A4DE6" w14:textId="77777777" w:rsidR="00F71F1B" w:rsidRDefault="00A210CF">
      <w:pPr>
        <w:rPr>
          <w:rFonts w:ascii="Roboto" w:eastAsia="Roboto" w:hAnsi="Roboto" w:cs="Roboto"/>
          <w:color w:val="000000"/>
        </w:rPr>
      </w:pPr>
      <w:r>
        <w:rPr>
          <w:rFonts w:ascii="Roboto" w:eastAsia="Roboto" w:hAnsi="Roboto" w:cs="Roboto"/>
          <w:color w:val="000000"/>
        </w:rPr>
        <w:t xml:space="preserve">Highly Developed: Faculty-led committees, work groups, etc. have established practices for reviewing curricula, analyzing student learning, and planning for instructional improvement across disciplines; impacts of curricular decisions on programs of study </w:t>
      </w:r>
      <w:r>
        <w:rPr>
          <w:rFonts w:ascii="Roboto" w:eastAsia="Roboto" w:hAnsi="Roboto" w:cs="Roboto"/>
          <w:color w:val="000000"/>
        </w:rPr>
        <w:t>are carefully addressed.</w:t>
      </w:r>
    </w:p>
    <w:p w14:paraId="570B296D" w14:textId="77777777" w:rsidR="00F71F1B" w:rsidRDefault="00F71F1B">
      <w:pPr>
        <w:rPr>
          <w:rFonts w:ascii="Roboto" w:eastAsia="Roboto" w:hAnsi="Roboto" w:cs="Roboto"/>
          <w:color w:val="000000"/>
        </w:rPr>
      </w:pPr>
    </w:p>
    <w:p w14:paraId="62410F44" w14:textId="77777777" w:rsidR="00F71F1B" w:rsidRDefault="00A210CF">
      <w:pPr>
        <w:rPr>
          <w:rFonts w:ascii="Roboto" w:eastAsia="Roboto" w:hAnsi="Roboto" w:cs="Roboto"/>
          <w:b/>
          <w:bCs/>
          <w:color w:val="000000"/>
        </w:rPr>
      </w:pPr>
      <w:r>
        <w:rPr>
          <w:rFonts w:ascii="Roboto" w:eastAsia="Roboto" w:hAnsi="Roboto" w:cs="Roboto"/>
          <w:b/>
          <w:bCs/>
          <w:color w:val="000000"/>
        </w:rPr>
        <w:t>Standard 1.C.7</w:t>
      </w:r>
    </w:p>
    <w:p w14:paraId="74F38748" w14:textId="77777777" w:rsidR="00F71F1B" w:rsidRDefault="00A210CF">
      <w:pPr>
        <w:rPr>
          <w:rFonts w:ascii="Roboto" w:eastAsia="Roboto" w:hAnsi="Roboto" w:cs="Roboto"/>
          <w:color w:val="000000"/>
        </w:rPr>
      </w:pPr>
      <w:r>
        <w:rPr>
          <w:rFonts w:ascii="Roboto" w:eastAsia="Roboto" w:hAnsi="Roboto" w:cs="Roboto"/>
          <w:color w:val="000000"/>
        </w:rPr>
        <w:t>Developed: Results of student learning assessment are reviewed by program faculty and used to inform programs; may consult with faculty from other disciplines to inform course choices.</w:t>
      </w:r>
    </w:p>
    <w:p w14:paraId="3D99BE5B" w14:textId="77777777" w:rsidR="00F71F1B" w:rsidRDefault="00A210CF">
      <w:pPr>
        <w:rPr>
          <w:rFonts w:ascii="Roboto" w:eastAsia="Roboto" w:hAnsi="Roboto" w:cs="Roboto"/>
          <w:color w:val="000000"/>
        </w:rPr>
      </w:pPr>
      <w:bookmarkStart w:id="17" w:name="_heading=h.9ii6epmj6efp" w:colFirst="0" w:colLast="0"/>
      <w:bookmarkEnd w:id="17"/>
      <w:r>
        <w:rPr>
          <w:rFonts w:ascii="Roboto" w:eastAsia="Roboto" w:hAnsi="Roboto" w:cs="Roboto"/>
          <w:color w:val="000000"/>
        </w:rPr>
        <w:t>Highly Developed: Cross-discip</w:t>
      </w:r>
      <w:r>
        <w:rPr>
          <w:rFonts w:ascii="Roboto" w:eastAsia="Roboto" w:hAnsi="Roboto" w:cs="Roboto"/>
          <w:color w:val="000000"/>
        </w:rPr>
        <w:t xml:space="preserve">linary faculty </w:t>
      </w:r>
      <w:proofErr w:type="gramStart"/>
      <w:r>
        <w:rPr>
          <w:rFonts w:ascii="Roboto" w:eastAsia="Roboto" w:hAnsi="Roboto" w:cs="Roboto"/>
          <w:color w:val="000000"/>
        </w:rPr>
        <w:t>teams</w:t>
      </w:r>
      <w:proofErr w:type="gramEnd"/>
      <w:r>
        <w:rPr>
          <w:rFonts w:ascii="Roboto" w:eastAsia="Roboto" w:hAnsi="Roboto" w:cs="Roboto"/>
          <w:color w:val="000000"/>
        </w:rPr>
        <w:t xml:space="preserve"> representative of the courses that comprise programs of study review student learning outcomes and co-plan for improvements.</w:t>
      </w:r>
    </w:p>
    <w:p w14:paraId="4E2883CC" w14:textId="77777777" w:rsidR="00F71F1B" w:rsidRDefault="00A210CF">
      <w:pPr>
        <w:rPr>
          <w:rFonts w:ascii="Roboto" w:eastAsia="Roboto" w:hAnsi="Roboto" w:cs="Roboto"/>
          <w:color w:val="000000"/>
        </w:rPr>
      </w:pPr>
      <w:r>
        <w:br w:type="page"/>
      </w:r>
    </w:p>
    <w:p w14:paraId="035501AE" w14:textId="77777777" w:rsidR="00F71F1B" w:rsidRDefault="00A210CF">
      <w:pPr>
        <w:rPr>
          <w:rFonts w:ascii="Roboto" w:eastAsia="Roboto" w:hAnsi="Roboto" w:cs="Roboto"/>
        </w:rPr>
      </w:pPr>
      <w:r>
        <w:rPr>
          <w:rFonts w:ascii="Roboto" w:eastAsia="Roboto" w:hAnsi="Roboto" w:cs="Roboto"/>
          <w:b/>
          <w:bCs/>
          <w:color w:val="FF9900"/>
          <w:sz w:val="26"/>
          <w:szCs w:val="26"/>
        </w:rPr>
        <w:lastRenderedPageBreak/>
        <w:t>Appendix B: Academic Assessment Plan Matrix Template</w:t>
      </w:r>
    </w:p>
    <w:p w14:paraId="6F2E1825" w14:textId="77777777" w:rsidR="00F71F1B" w:rsidRDefault="00F71F1B">
      <w:pPr>
        <w:rPr>
          <w:rFonts w:ascii="Roboto" w:eastAsia="Roboto" w:hAnsi="Roboto" w:cs="Roboto"/>
        </w:rPr>
      </w:pPr>
    </w:p>
    <w:tbl>
      <w:tblPr>
        <w:tblStyle w:val="a5"/>
        <w:tblW w:w="9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60"/>
        <w:gridCol w:w="2385"/>
        <w:gridCol w:w="1785"/>
        <w:gridCol w:w="1680"/>
        <w:gridCol w:w="1575"/>
      </w:tblGrid>
      <w:tr w:rsidR="00F71F1B" w14:paraId="73511908" w14:textId="77777777">
        <w:trPr>
          <w:trHeight w:val="758"/>
        </w:trPr>
        <w:tc>
          <w:tcPr>
            <w:tcW w:w="9885" w:type="dxa"/>
            <w:gridSpan w:val="5"/>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613C87" w14:textId="77777777" w:rsidR="00F71F1B" w:rsidRDefault="00A210CF">
            <w:pPr>
              <w:rPr>
                <w:rFonts w:ascii="Roboto" w:eastAsia="Roboto" w:hAnsi="Roboto" w:cs="Roboto"/>
                <w:b/>
                <w:bCs/>
              </w:rPr>
            </w:pPr>
            <w:r>
              <w:rPr>
                <w:rFonts w:ascii="Roboto" w:eastAsia="Roboto" w:hAnsi="Roboto" w:cs="Roboto"/>
                <w:b/>
                <w:bCs/>
              </w:rPr>
              <w:t>Academic Assessment Matrix</w:t>
            </w:r>
          </w:p>
          <w:p w14:paraId="6B5BE5FA" w14:textId="77777777" w:rsidR="00F71F1B" w:rsidRDefault="00A210CF">
            <w:pPr>
              <w:rPr>
                <w:rFonts w:ascii="Roboto" w:eastAsia="Roboto" w:hAnsi="Roboto" w:cs="Roboto"/>
                <w:b/>
                <w:bCs/>
              </w:rPr>
            </w:pPr>
            <w:r>
              <w:rPr>
                <w:rFonts w:ascii="Roboto" w:eastAsia="Roboto" w:hAnsi="Roboto" w:cs="Roboto"/>
                <w:b/>
                <w:bCs/>
              </w:rPr>
              <w:t>Academic Year:</w:t>
            </w:r>
          </w:p>
          <w:p w14:paraId="3F9286FB" w14:textId="77777777" w:rsidR="00F71F1B" w:rsidRDefault="00F71F1B">
            <w:pPr>
              <w:rPr>
                <w:rFonts w:ascii="Roboto" w:eastAsia="Roboto" w:hAnsi="Roboto" w:cs="Roboto"/>
                <w:b/>
                <w:bCs/>
                <w:color w:val="434343"/>
              </w:rPr>
            </w:pPr>
          </w:p>
        </w:tc>
      </w:tr>
      <w:tr w:rsidR="00F71F1B" w14:paraId="573F2B56" w14:textId="77777777">
        <w:trPr>
          <w:trHeight w:val="435"/>
        </w:trPr>
        <w:tc>
          <w:tcPr>
            <w:tcW w:w="24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93A3D8C" w14:textId="77777777" w:rsidR="00F71F1B" w:rsidRDefault="00A210CF">
            <w:pPr>
              <w:rPr>
                <w:rFonts w:ascii="Roboto" w:eastAsia="Roboto" w:hAnsi="Roboto" w:cs="Roboto"/>
                <w:b/>
                <w:bCs/>
              </w:rPr>
            </w:pPr>
            <w:r>
              <w:rPr>
                <w:rFonts w:ascii="Roboto" w:eastAsia="Roboto" w:hAnsi="Roboto" w:cs="Roboto"/>
                <w:b/>
                <w:bCs/>
              </w:rPr>
              <w:t>Program-Level Student Learning Outcomes</w:t>
            </w:r>
          </w:p>
        </w:tc>
        <w:tc>
          <w:tcPr>
            <w:tcW w:w="4170" w:type="dxa"/>
            <w:gridSpan w:val="2"/>
            <w:tcBorders>
              <w:bottom w:val="single" w:sz="8" w:space="0" w:color="000000"/>
              <w:right w:val="single" w:sz="8" w:space="0" w:color="000000"/>
            </w:tcBorders>
            <w:shd w:val="clear" w:color="auto" w:fill="auto"/>
            <w:tcMar>
              <w:top w:w="0" w:type="dxa"/>
              <w:left w:w="100" w:type="dxa"/>
              <w:bottom w:w="0" w:type="dxa"/>
              <w:right w:w="100" w:type="dxa"/>
            </w:tcMar>
          </w:tcPr>
          <w:p w14:paraId="1A57DE3B" w14:textId="77777777" w:rsidR="00F71F1B" w:rsidRDefault="00A210CF">
            <w:pPr>
              <w:jc w:val="center"/>
              <w:rPr>
                <w:rFonts w:ascii="Roboto" w:eastAsia="Roboto" w:hAnsi="Roboto" w:cs="Roboto"/>
                <w:b/>
                <w:bCs/>
              </w:rPr>
            </w:pPr>
            <w:r>
              <w:rPr>
                <w:rFonts w:ascii="Roboto" w:eastAsia="Roboto" w:hAnsi="Roboto" w:cs="Roboto"/>
                <w:b/>
                <w:bCs/>
              </w:rPr>
              <w:t>What We Found Out</w:t>
            </w:r>
          </w:p>
        </w:tc>
        <w:tc>
          <w:tcPr>
            <w:tcW w:w="3255" w:type="dxa"/>
            <w:gridSpan w:val="2"/>
            <w:tcBorders>
              <w:bottom w:val="single" w:sz="8" w:space="0" w:color="000000"/>
              <w:right w:val="single" w:sz="8" w:space="0" w:color="000000"/>
            </w:tcBorders>
            <w:shd w:val="clear" w:color="auto" w:fill="auto"/>
            <w:tcMar>
              <w:top w:w="0" w:type="dxa"/>
              <w:left w:w="100" w:type="dxa"/>
              <w:bottom w:w="0" w:type="dxa"/>
              <w:right w:w="100" w:type="dxa"/>
            </w:tcMar>
          </w:tcPr>
          <w:p w14:paraId="37F54404" w14:textId="77777777" w:rsidR="00F71F1B" w:rsidRDefault="00A210CF">
            <w:pPr>
              <w:jc w:val="center"/>
              <w:rPr>
                <w:rFonts w:ascii="Roboto" w:eastAsia="Roboto" w:hAnsi="Roboto" w:cs="Roboto"/>
                <w:b/>
                <w:bCs/>
              </w:rPr>
            </w:pPr>
            <w:r>
              <w:rPr>
                <w:rFonts w:ascii="Roboto" w:eastAsia="Roboto" w:hAnsi="Roboto" w:cs="Roboto"/>
                <w:b/>
                <w:bCs/>
              </w:rPr>
              <w:t>How We Used What We Found</w:t>
            </w:r>
          </w:p>
        </w:tc>
      </w:tr>
      <w:tr w:rsidR="00F71F1B" w14:paraId="37A01C53" w14:textId="77777777">
        <w:trPr>
          <w:trHeight w:val="5533"/>
        </w:trPr>
        <w:tc>
          <w:tcPr>
            <w:tcW w:w="24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D6E72F0" w14:textId="77777777" w:rsidR="00F71F1B" w:rsidRDefault="00A210CF">
            <w:pPr>
              <w:rPr>
                <w:rFonts w:ascii="Roboto" w:eastAsia="Roboto" w:hAnsi="Roboto" w:cs="Roboto"/>
                <w:b/>
                <w:bCs/>
                <w:color w:val="0E101A"/>
              </w:rPr>
            </w:pPr>
            <w:r>
              <w:rPr>
                <w:rFonts w:ascii="Roboto" w:eastAsia="Roboto" w:hAnsi="Roboto" w:cs="Roboto"/>
                <w:b/>
                <w:bCs/>
                <w:color w:val="0E101A"/>
              </w:rPr>
              <w:t xml:space="preserve">List Program-Level Student Learning Outcomes. </w:t>
            </w:r>
          </w:p>
          <w:p w14:paraId="013C1BDC" w14:textId="77777777" w:rsidR="00F71F1B" w:rsidRDefault="00F71F1B">
            <w:pPr>
              <w:rPr>
                <w:rFonts w:ascii="Roboto" w:eastAsia="Roboto" w:hAnsi="Roboto" w:cs="Roboto"/>
                <w:b/>
                <w:bCs/>
                <w:color w:val="0E101A"/>
              </w:rPr>
            </w:pPr>
          </w:p>
          <w:p w14:paraId="7A058303" w14:textId="77777777" w:rsidR="00F71F1B" w:rsidRDefault="00A210CF">
            <w:pPr>
              <w:rPr>
                <w:rFonts w:ascii="Roboto" w:eastAsia="Roboto" w:hAnsi="Roboto" w:cs="Roboto"/>
                <w:b/>
                <w:bCs/>
              </w:rPr>
            </w:pPr>
            <w:r>
              <w:rPr>
                <w:rFonts w:ascii="Roboto" w:eastAsia="Roboto" w:hAnsi="Roboto" w:cs="Roboto"/>
                <w:b/>
                <w:bCs/>
              </w:rPr>
              <w:t xml:space="preserve"> </w:t>
            </w:r>
          </w:p>
          <w:p w14:paraId="407FFDDB" w14:textId="77777777" w:rsidR="00F71F1B" w:rsidRDefault="00A210CF">
            <w:pPr>
              <w:rPr>
                <w:rFonts w:ascii="Roboto" w:eastAsia="Roboto" w:hAnsi="Roboto" w:cs="Roboto"/>
                <w:b/>
                <w:bCs/>
              </w:rPr>
            </w:pPr>
            <w:r>
              <w:rPr>
                <w:rFonts w:ascii="Roboto" w:eastAsia="Roboto" w:hAnsi="Roboto" w:cs="Roboto"/>
                <w:b/>
                <w:bCs/>
              </w:rPr>
              <w:t xml:space="preserve"> </w:t>
            </w:r>
          </w:p>
        </w:tc>
        <w:tc>
          <w:tcPr>
            <w:tcW w:w="2385" w:type="dxa"/>
            <w:tcBorders>
              <w:bottom w:val="single" w:sz="8" w:space="0" w:color="000000"/>
              <w:right w:val="single" w:sz="8" w:space="0" w:color="000000"/>
            </w:tcBorders>
            <w:shd w:val="clear" w:color="auto" w:fill="auto"/>
            <w:tcMar>
              <w:top w:w="0" w:type="dxa"/>
              <w:left w:w="100" w:type="dxa"/>
              <w:bottom w:w="0" w:type="dxa"/>
              <w:right w:w="100" w:type="dxa"/>
            </w:tcMar>
          </w:tcPr>
          <w:p w14:paraId="093A9201" w14:textId="77777777" w:rsidR="00F71F1B" w:rsidRDefault="00A210CF">
            <w:pPr>
              <w:rPr>
                <w:rFonts w:ascii="Roboto" w:eastAsia="Roboto" w:hAnsi="Roboto" w:cs="Roboto"/>
                <w:b/>
                <w:bCs/>
              </w:rPr>
            </w:pPr>
            <w:r>
              <w:rPr>
                <w:rFonts w:ascii="Roboto" w:eastAsia="Roboto" w:hAnsi="Roboto" w:cs="Roboto"/>
                <w:b/>
                <w:bCs/>
              </w:rPr>
              <w:t xml:space="preserve">Assessment Methods and Data Collection </w:t>
            </w:r>
          </w:p>
          <w:p w14:paraId="26FFE2DE" w14:textId="77777777" w:rsidR="00F71F1B" w:rsidRDefault="00A210CF">
            <w:pPr>
              <w:rPr>
                <w:rFonts w:ascii="Roboto" w:eastAsia="Roboto" w:hAnsi="Roboto" w:cs="Roboto"/>
                <w:b/>
                <w:bCs/>
                <w:color w:val="0E101A"/>
              </w:rPr>
            </w:pPr>
            <w:r>
              <w:rPr>
                <w:rFonts w:ascii="Roboto" w:eastAsia="Roboto" w:hAnsi="Roboto" w:cs="Roboto"/>
                <w:b/>
                <w:bCs/>
                <w:color w:val="0E101A"/>
              </w:rPr>
              <w:t xml:space="preserve">List assessment methods </w:t>
            </w:r>
            <w:r>
              <w:rPr>
                <w:rFonts w:ascii="Roboto" w:eastAsia="Roboto" w:hAnsi="Roboto" w:cs="Roboto"/>
                <w:b/>
                <w:bCs/>
              </w:rPr>
              <w:t xml:space="preserve">for each student learning outcome </w:t>
            </w:r>
          </w:p>
          <w:p w14:paraId="41AF2275" w14:textId="77777777" w:rsidR="00F71F1B" w:rsidRDefault="00A210CF">
            <w:pPr>
              <w:rPr>
                <w:rFonts w:ascii="Roboto" w:eastAsia="Roboto" w:hAnsi="Roboto" w:cs="Roboto"/>
                <w:b/>
                <w:bCs/>
                <w:color w:val="0E101A"/>
              </w:rPr>
            </w:pPr>
            <w:r>
              <w:rPr>
                <w:rFonts w:ascii="Roboto" w:eastAsia="Roboto" w:hAnsi="Roboto" w:cs="Roboto"/>
                <w:b/>
                <w:bCs/>
                <w:color w:val="0E101A"/>
              </w:rPr>
              <w:t>Have a target for each measure.</w:t>
            </w:r>
          </w:p>
          <w:p w14:paraId="76C9CB1A" w14:textId="77777777" w:rsidR="00F71F1B" w:rsidRDefault="00A210CF">
            <w:pPr>
              <w:rPr>
                <w:rFonts w:ascii="Roboto" w:eastAsia="Roboto" w:hAnsi="Roboto" w:cs="Roboto"/>
                <w:b/>
                <w:bCs/>
              </w:rPr>
            </w:pPr>
            <w:r>
              <w:rPr>
                <w:rFonts w:ascii="Roboto" w:eastAsia="Roboto" w:hAnsi="Roboto" w:cs="Roboto"/>
                <w:b/>
                <w:bCs/>
              </w:rPr>
              <w:t>Collect data for each student learning outcome.</w:t>
            </w:r>
          </w:p>
          <w:p w14:paraId="3681942A" w14:textId="77777777" w:rsidR="00F71F1B" w:rsidRDefault="00F71F1B">
            <w:pPr>
              <w:rPr>
                <w:rFonts w:ascii="Roboto" w:eastAsia="Roboto" w:hAnsi="Roboto" w:cs="Roboto"/>
                <w:b/>
                <w:bCs/>
                <w:color w:val="0E101A"/>
              </w:rPr>
            </w:pP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14:paraId="241DE281" w14:textId="77777777" w:rsidR="00F71F1B" w:rsidRDefault="00A210CF">
            <w:pPr>
              <w:rPr>
                <w:rFonts w:ascii="Roboto" w:eastAsia="Roboto" w:hAnsi="Roboto" w:cs="Roboto"/>
                <w:b/>
                <w:bCs/>
              </w:rPr>
            </w:pPr>
            <w:r>
              <w:rPr>
                <w:rFonts w:ascii="Roboto" w:eastAsia="Roboto" w:hAnsi="Roboto" w:cs="Roboto"/>
                <w:b/>
                <w:bCs/>
              </w:rPr>
              <w:t xml:space="preserve">Data Analysis and Summary of Assessment Results </w:t>
            </w:r>
          </w:p>
          <w:p w14:paraId="29874123" w14:textId="77777777" w:rsidR="00F71F1B" w:rsidRDefault="00A210CF">
            <w:pPr>
              <w:rPr>
                <w:rFonts w:ascii="Roboto" w:eastAsia="Roboto" w:hAnsi="Roboto" w:cs="Roboto"/>
                <w:b/>
                <w:bCs/>
              </w:rPr>
            </w:pPr>
            <w:r>
              <w:rPr>
                <w:rFonts w:ascii="Roboto" w:eastAsia="Roboto" w:hAnsi="Roboto" w:cs="Roboto"/>
                <w:b/>
                <w:bCs/>
              </w:rPr>
              <w:t>1. What did we find?</w:t>
            </w:r>
          </w:p>
          <w:p w14:paraId="44DAA020" w14:textId="77777777" w:rsidR="00F71F1B" w:rsidRDefault="00A210CF">
            <w:pPr>
              <w:rPr>
                <w:rFonts w:ascii="Roboto" w:eastAsia="Roboto" w:hAnsi="Roboto" w:cs="Roboto"/>
                <w:b/>
                <w:bCs/>
              </w:rPr>
            </w:pPr>
            <w:r>
              <w:rPr>
                <w:rFonts w:ascii="Roboto" w:eastAsia="Roboto" w:hAnsi="Roboto" w:cs="Roboto"/>
                <w:b/>
                <w:bCs/>
              </w:rPr>
              <w:t xml:space="preserve"> 2. Was it what we expected?</w:t>
            </w:r>
          </w:p>
          <w:p w14:paraId="123DBF40" w14:textId="77777777" w:rsidR="00F71F1B" w:rsidRDefault="00A210CF">
            <w:pPr>
              <w:rPr>
                <w:rFonts w:ascii="Roboto" w:eastAsia="Roboto" w:hAnsi="Roboto" w:cs="Roboto"/>
                <w:b/>
                <w:bCs/>
              </w:rPr>
            </w:pPr>
            <w:r>
              <w:rPr>
                <w:rFonts w:ascii="Roboto" w:eastAsia="Roboto" w:hAnsi="Roboto" w:cs="Roboto"/>
                <w:b/>
                <w:bCs/>
              </w:rPr>
              <w:t xml:space="preserve"> 3. What does it mean? </w:t>
            </w:r>
          </w:p>
          <w:p w14:paraId="65DEA2A2" w14:textId="77777777" w:rsidR="00F71F1B" w:rsidRDefault="00A210CF">
            <w:pPr>
              <w:rPr>
                <w:rFonts w:ascii="Roboto" w:eastAsia="Roboto" w:hAnsi="Roboto" w:cs="Roboto"/>
                <w:b/>
                <w:bCs/>
              </w:rPr>
            </w:pPr>
            <w:r>
              <w:rPr>
                <w:rFonts w:ascii="Roboto" w:eastAsia="Roboto" w:hAnsi="Roboto" w:cs="Roboto"/>
                <w:b/>
                <w:bCs/>
              </w:rPr>
              <w:t>Did we achieve ou</w:t>
            </w:r>
            <w:r>
              <w:rPr>
                <w:rFonts w:ascii="Roboto" w:eastAsia="Roboto" w:hAnsi="Roboto" w:cs="Roboto"/>
                <w:b/>
                <w:bCs/>
              </w:rPr>
              <w:t>r target? If not, why? If we achieved it, how can we improve further?</w:t>
            </w:r>
          </w:p>
        </w:tc>
        <w:tc>
          <w:tcPr>
            <w:tcW w:w="1680" w:type="dxa"/>
            <w:tcBorders>
              <w:bottom w:val="single" w:sz="8" w:space="0" w:color="000000"/>
              <w:right w:val="single" w:sz="8" w:space="0" w:color="000000"/>
            </w:tcBorders>
            <w:shd w:val="clear" w:color="auto" w:fill="auto"/>
            <w:tcMar>
              <w:top w:w="0" w:type="dxa"/>
              <w:left w:w="100" w:type="dxa"/>
              <w:bottom w:w="0" w:type="dxa"/>
              <w:right w:w="100" w:type="dxa"/>
            </w:tcMar>
          </w:tcPr>
          <w:p w14:paraId="29121D62" w14:textId="77777777" w:rsidR="00F71F1B" w:rsidRDefault="00A210CF">
            <w:pPr>
              <w:rPr>
                <w:rFonts w:ascii="Roboto" w:eastAsia="Roboto" w:hAnsi="Roboto" w:cs="Roboto"/>
                <w:b/>
                <w:bCs/>
              </w:rPr>
            </w:pPr>
            <w:r>
              <w:rPr>
                <w:rFonts w:ascii="Roboto" w:eastAsia="Roboto" w:hAnsi="Roboto" w:cs="Roboto"/>
                <w:b/>
                <w:bCs/>
              </w:rPr>
              <w:t>Use Results for Continuous Improvement</w:t>
            </w:r>
          </w:p>
          <w:p w14:paraId="36FE0E18" w14:textId="77777777" w:rsidR="00F71F1B" w:rsidRDefault="00A210CF">
            <w:pPr>
              <w:rPr>
                <w:rFonts w:ascii="Roboto" w:eastAsia="Roboto" w:hAnsi="Roboto" w:cs="Roboto"/>
                <w:b/>
                <w:bCs/>
              </w:rPr>
            </w:pPr>
            <w:r>
              <w:rPr>
                <w:rFonts w:ascii="Roboto" w:eastAsia="Roboto" w:hAnsi="Roboto" w:cs="Roboto"/>
                <w:b/>
                <w:bCs/>
              </w:rPr>
              <w:t xml:space="preserve">How will the program use the assessment results to improve the program’s Student Learning Outcomes? </w:t>
            </w:r>
          </w:p>
          <w:p w14:paraId="4B6F9239" w14:textId="77777777" w:rsidR="00F71F1B" w:rsidRDefault="00A210CF">
            <w:pPr>
              <w:rPr>
                <w:rFonts w:ascii="Roboto" w:eastAsia="Roboto" w:hAnsi="Roboto" w:cs="Roboto"/>
                <w:b/>
                <w:bCs/>
              </w:rPr>
            </w:pPr>
            <w:r>
              <w:rPr>
                <w:rFonts w:ascii="Roboto" w:eastAsia="Roboto" w:hAnsi="Roboto" w:cs="Roboto"/>
                <w:b/>
                <w:bCs/>
              </w:rPr>
              <w:t>Did we include all relevant stakeholders? Did we document the ideas we shared at our meetings?</w:t>
            </w:r>
          </w:p>
        </w:tc>
        <w:tc>
          <w:tcPr>
            <w:tcW w:w="1575" w:type="dxa"/>
            <w:tcBorders>
              <w:bottom w:val="single" w:sz="8" w:space="0" w:color="000000"/>
              <w:right w:val="single" w:sz="8" w:space="0" w:color="000000"/>
            </w:tcBorders>
            <w:shd w:val="clear" w:color="auto" w:fill="auto"/>
            <w:tcMar>
              <w:top w:w="0" w:type="dxa"/>
              <w:left w:w="100" w:type="dxa"/>
              <w:bottom w:w="0" w:type="dxa"/>
              <w:right w:w="100" w:type="dxa"/>
            </w:tcMar>
          </w:tcPr>
          <w:p w14:paraId="124976F1" w14:textId="77777777" w:rsidR="00F71F1B" w:rsidRDefault="00A210CF">
            <w:pPr>
              <w:rPr>
                <w:rFonts w:ascii="Roboto" w:eastAsia="Roboto" w:hAnsi="Roboto" w:cs="Roboto"/>
                <w:b/>
                <w:bCs/>
              </w:rPr>
            </w:pPr>
            <w:r>
              <w:rPr>
                <w:rFonts w:ascii="Roboto" w:eastAsia="Roboto" w:hAnsi="Roboto" w:cs="Roboto"/>
                <w:b/>
                <w:bCs/>
              </w:rPr>
              <w:t>The timeframe for additional assessment:</w:t>
            </w:r>
          </w:p>
          <w:p w14:paraId="2764B40C" w14:textId="77777777" w:rsidR="00F71F1B" w:rsidRDefault="00A210CF">
            <w:pPr>
              <w:rPr>
                <w:rFonts w:ascii="Roboto" w:eastAsia="Roboto" w:hAnsi="Roboto" w:cs="Roboto"/>
                <w:b/>
                <w:bCs/>
              </w:rPr>
            </w:pPr>
            <w:r>
              <w:rPr>
                <w:rFonts w:ascii="Roboto" w:eastAsia="Roboto" w:hAnsi="Roboto" w:cs="Roboto"/>
                <w:b/>
                <w:bCs/>
              </w:rPr>
              <w:t>1. How will we coll</w:t>
            </w:r>
            <w:r>
              <w:rPr>
                <w:rFonts w:ascii="Roboto" w:eastAsia="Roboto" w:hAnsi="Roboto" w:cs="Roboto"/>
                <w:b/>
                <w:bCs/>
              </w:rPr>
              <w:t>ect data over the next year?</w:t>
            </w:r>
          </w:p>
          <w:p w14:paraId="5D5C088C" w14:textId="77777777" w:rsidR="00F71F1B" w:rsidRDefault="00A210CF">
            <w:pPr>
              <w:rPr>
                <w:rFonts w:ascii="Roboto" w:eastAsia="Roboto" w:hAnsi="Roboto" w:cs="Roboto"/>
                <w:b/>
                <w:bCs/>
              </w:rPr>
            </w:pPr>
            <w:r>
              <w:rPr>
                <w:rFonts w:ascii="Roboto" w:eastAsia="Roboto" w:hAnsi="Roboto" w:cs="Roboto"/>
                <w:b/>
                <w:bCs/>
              </w:rPr>
              <w:t>2. When will we reassess to see if our changes succeed?</w:t>
            </w:r>
          </w:p>
          <w:p w14:paraId="2EC0DB0C" w14:textId="77777777" w:rsidR="00F71F1B" w:rsidRDefault="00A210CF">
            <w:pPr>
              <w:rPr>
                <w:rFonts w:ascii="Roboto" w:eastAsia="Roboto" w:hAnsi="Roboto" w:cs="Roboto"/>
                <w:b/>
                <w:bCs/>
              </w:rPr>
            </w:pPr>
            <w:r>
              <w:rPr>
                <w:rFonts w:ascii="Roboto" w:eastAsia="Roboto" w:hAnsi="Roboto" w:cs="Roboto"/>
                <w:b/>
                <w:bCs/>
              </w:rPr>
              <w:t xml:space="preserve"> </w:t>
            </w:r>
          </w:p>
        </w:tc>
      </w:tr>
      <w:tr w:rsidR="00F71F1B" w14:paraId="76A0A537" w14:textId="77777777">
        <w:trPr>
          <w:trHeight w:val="79"/>
        </w:trPr>
        <w:tc>
          <w:tcPr>
            <w:tcW w:w="9885"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46B6223" w14:textId="77777777" w:rsidR="00F71F1B" w:rsidRDefault="00A210CF">
            <w:pPr>
              <w:rPr>
                <w:rFonts w:ascii="Roboto" w:eastAsia="Roboto" w:hAnsi="Roboto" w:cs="Roboto"/>
                <w:b/>
                <w:bCs/>
              </w:rPr>
            </w:pPr>
            <w:r>
              <w:rPr>
                <w:rFonts w:ascii="Roboto" w:eastAsia="Roboto" w:hAnsi="Roboto" w:cs="Roboto"/>
                <w:b/>
                <w:bCs/>
              </w:rPr>
              <w:t>Objective #1:</w:t>
            </w:r>
          </w:p>
        </w:tc>
      </w:tr>
      <w:tr w:rsidR="00F71F1B" w14:paraId="067D108E" w14:textId="77777777">
        <w:trPr>
          <w:trHeight w:val="615"/>
        </w:trPr>
        <w:tc>
          <w:tcPr>
            <w:tcW w:w="24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BEF1A48" w14:textId="77777777" w:rsidR="00F71F1B" w:rsidRDefault="00A210CF">
            <w:pPr>
              <w:rPr>
                <w:rFonts w:ascii="Roboto" w:eastAsia="Roboto" w:hAnsi="Roboto" w:cs="Roboto"/>
                <w:b/>
                <w:bCs/>
              </w:rPr>
            </w:pPr>
            <w:r>
              <w:rPr>
                <w:rFonts w:ascii="Roboto" w:eastAsia="Roboto" w:hAnsi="Roboto" w:cs="Roboto"/>
                <w:b/>
                <w:bCs/>
              </w:rPr>
              <w:t>Student learning outcome:</w:t>
            </w:r>
          </w:p>
        </w:tc>
        <w:tc>
          <w:tcPr>
            <w:tcW w:w="2385" w:type="dxa"/>
            <w:tcBorders>
              <w:bottom w:val="single" w:sz="8" w:space="0" w:color="000000"/>
              <w:right w:val="single" w:sz="8" w:space="0" w:color="000000"/>
            </w:tcBorders>
            <w:shd w:val="clear" w:color="auto" w:fill="auto"/>
            <w:tcMar>
              <w:top w:w="0" w:type="dxa"/>
              <w:left w:w="100" w:type="dxa"/>
              <w:bottom w:w="0" w:type="dxa"/>
              <w:right w:w="100" w:type="dxa"/>
            </w:tcMar>
          </w:tcPr>
          <w:p w14:paraId="6ECFF3D3" w14:textId="77777777" w:rsidR="00F71F1B" w:rsidRDefault="00A210CF">
            <w:pPr>
              <w:rPr>
                <w:rFonts w:ascii="Roboto" w:eastAsia="Roboto" w:hAnsi="Roboto" w:cs="Roboto"/>
                <w:b/>
                <w:bCs/>
              </w:rPr>
            </w:pPr>
            <w:r>
              <w:rPr>
                <w:rFonts w:ascii="Roboto" w:eastAsia="Roboto" w:hAnsi="Roboto" w:cs="Roboto"/>
                <w:b/>
                <w:bCs/>
              </w:rPr>
              <w:t>Measure 1:</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14:paraId="3AC9E448" w14:textId="77777777" w:rsidR="00F71F1B" w:rsidRDefault="00A210CF">
            <w:pPr>
              <w:rPr>
                <w:rFonts w:ascii="Roboto" w:eastAsia="Roboto" w:hAnsi="Roboto" w:cs="Roboto"/>
              </w:rPr>
            </w:pPr>
            <w:r>
              <w:rPr>
                <w:rFonts w:ascii="Roboto" w:eastAsia="Roboto" w:hAnsi="Roboto" w:cs="Roboto"/>
              </w:rPr>
              <w:t xml:space="preserve"> </w:t>
            </w:r>
          </w:p>
        </w:tc>
        <w:tc>
          <w:tcPr>
            <w:tcW w:w="1680" w:type="dxa"/>
            <w:tcBorders>
              <w:bottom w:val="single" w:sz="8" w:space="0" w:color="000000"/>
              <w:right w:val="single" w:sz="8" w:space="0" w:color="000000"/>
            </w:tcBorders>
            <w:shd w:val="clear" w:color="auto" w:fill="auto"/>
            <w:tcMar>
              <w:top w:w="0" w:type="dxa"/>
              <w:left w:w="100" w:type="dxa"/>
              <w:bottom w:w="0" w:type="dxa"/>
              <w:right w:w="100" w:type="dxa"/>
            </w:tcMar>
          </w:tcPr>
          <w:p w14:paraId="6E477718" w14:textId="77777777" w:rsidR="00F71F1B" w:rsidRDefault="00A210CF">
            <w:pPr>
              <w:rPr>
                <w:rFonts w:ascii="Roboto" w:eastAsia="Roboto" w:hAnsi="Roboto" w:cs="Roboto"/>
              </w:rPr>
            </w:pPr>
            <w:r>
              <w:rPr>
                <w:rFonts w:ascii="Roboto" w:eastAsia="Roboto" w:hAnsi="Roboto" w:cs="Roboto"/>
              </w:rPr>
              <w:t xml:space="preserve"> </w:t>
            </w:r>
          </w:p>
        </w:tc>
        <w:tc>
          <w:tcPr>
            <w:tcW w:w="1575" w:type="dxa"/>
            <w:tcBorders>
              <w:bottom w:val="single" w:sz="8" w:space="0" w:color="000000"/>
              <w:right w:val="single" w:sz="8" w:space="0" w:color="000000"/>
            </w:tcBorders>
            <w:shd w:val="clear" w:color="auto" w:fill="auto"/>
            <w:tcMar>
              <w:top w:w="0" w:type="dxa"/>
              <w:left w:w="100" w:type="dxa"/>
              <w:bottom w:w="0" w:type="dxa"/>
              <w:right w:w="100" w:type="dxa"/>
            </w:tcMar>
          </w:tcPr>
          <w:p w14:paraId="46B0C4DC" w14:textId="77777777" w:rsidR="00F71F1B" w:rsidRDefault="00A210CF">
            <w:pPr>
              <w:rPr>
                <w:rFonts w:ascii="Roboto" w:eastAsia="Roboto" w:hAnsi="Roboto" w:cs="Roboto"/>
              </w:rPr>
            </w:pPr>
            <w:r>
              <w:rPr>
                <w:rFonts w:ascii="Roboto" w:eastAsia="Roboto" w:hAnsi="Roboto" w:cs="Roboto"/>
              </w:rPr>
              <w:t xml:space="preserve"> </w:t>
            </w:r>
          </w:p>
        </w:tc>
      </w:tr>
      <w:tr w:rsidR="00F71F1B" w14:paraId="00B21E89" w14:textId="77777777">
        <w:trPr>
          <w:trHeight w:val="615"/>
        </w:trPr>
        <w:tc>
          <w:tcPr>
            <w:tcW w:w="24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6F0C8E4" w14:textId="77777777" w:rsidR="00F71F1B" w:rsidRDefault="00A210CF">
            <w:pPr>
              <w:rPr>
                <w:rFonts w:ascii="Roboto" w:eastAsia="Roboto" w:hAnsi="Roboto" w:cs="Roboto"/>
                <w:b/>
                <w:bCs/>
              </w:rPr>
            </w:pPr>
            <w:r>
              <w:rPr>
                <w:rFonts w:ascii="Roboto" w:eastAsia="Roboto" w:hAnsi="Roboto" w:cs="Roboto"/>
                <w:b/>
                <w:bCs/>
              </w:rPr>
              <w:t>Student learning outcome:</w:t>
            </w:r>
          </w:p>
        </w:tc>
        <w:tc>
          <w:tcPr>
            <w:tcW w:w="2385" w:type="dxa"/>
            <w:tcBorders>
              <w:bottom w:val="single" w:sz="8" w:space="0" w:color="000000"/>
              <w:right w:val="single" w:sz="8" w:space="0" w:color="000000"/>
            </w:tcBorders>
            <w:shd w:val="clear" w:color="auto" w:fill="auto"/>
            <w:tcMar>
              <w:top w:w="0" w:type="dxa"/>
              <w:left w:w="100" w:type="dxa"/>
              <w:bottom w:w="0" w:type="dxa"/>
              <w:right w:w="100" w:type="dxa"/>
            </w:tcMar>
          </w:tcPr>
          <w:p w14:paraId="5E579A3C" w14:textId="77777777" w:rsidR="00F71F1B" w:rsidRDefault="00A210CF">
            <w:pPr>
              <w:rPr>
                <w:rFonts w:ascii="Roboto" w:eastAsia="Roboto" w:hAnsi="Roboto" w:cs="Roboto"/>
                <w:b/>
                <w:bCs/>
              </w:rPr>
            </w:pPr>
            <w:r>
              <w:rPr>
                <w:rFonts w:ascii="Roboto" w:eastAsia="Roboto" w:hAnsi="Roboto" w:cs="Roboto"/>
                <w:b/>
                <w:bCs/>
              </w:rPr>
              <w:t>Measure 2:</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14:paraId="61C4CD9B" w14:textId="77777777" w:rsidR="00F71F1B" w:rsidRDefault="00A210CF">
            <w:pPr>
              <w:rPr>
                <w:rFonts w:ascii="Roboto" w:eastAsia="Roboto" w:hAnsi="Roboto" w:cs="Roboto"/>
              </w:rPr>
            </w:pPr>
            <w:r>
              <w:rPr>
                <w:rFonts w:ascii="Roboto" w:eastAsia="Roboto" w:hAnsi="Roboto" w:cs="Roboto"/>
              </w:rPr>
              <w:t xml:space="preserve"> </w:t>
            </w:r>
          </w:p>
        </w:tc>
        <w:tc>
          <w:tcPr>
            <w:tcW w:w="1680" w:type="dxa"/>
            <w:tcBorders>
              <w:bottom w:val="single" w:sz="8" w:space="0" w:color="000000"/>
              <w:right w:val="single" w:sz="8" w:space="0" w:color="000000"/>
            </w:tcBorders>
            <w:shd w:val="clear" w:color="auto" w:fill="auto"/>
            <w:tcMar>
              <w:top w:w="0" w:type="dxa"/>
              <w:left w:w="100" w:type="dxa"/>
              <w:bottom w:w="0" w:type="dxa"/>
              <w:right w:w="100" w:type="dxa"/>
            </w:tcMar>
          </w:tcPr>
          <w:p w14:paraId="56109D08" w14:textId="77777777" w:rsidR="00F71F1B" w:rsidRDefault="00A210CF">
            <w:pPr>
              <w:rPr>
                <w:rFonts w:ascii="Roboto" w:eastAsia="Roboto" w:hAnsi="Roboto" w:cs="Roboto"/>
              </w:rPr>
            </w:pPr>
            <w:r>
              <w:rPr>
                <w:rFonts w:ascii="Roboto" w:eastAsia="Roboto" w:hAnsi="Roboto" w:cs="Roboto"/>
              </w:rPr>
              <w:t xml:space="preserve"> </w:t>
            </w:r>
          </w:p>
        </w:tc>
        <w:tc>
          <w:tcPr>
            <w:tcW w:w="1575" w:type="dxa"/>
            <w:tcBorders>
              <w:bottom w:val="single" w:sz="8" w:space="0" w:color="000000"/>
              <w:right w:val="single" w:sz="8" w:space="0" w:color="000000"/>
            </w:tcBorders>
            <w:shd w:val="clear" w:color="auto" w:fill="auto"/>
            <w:tcMar>
              <w:top w:w="0" w:type="dxa"/>
              <w:left w:w="100" w:type="dxa"/>
              <w:bottom w:w="0" w:type="dxa"/>
              <w:right w:w="100" w:type="dxa"/>
            </w:tcMar>
          </w:tcPr>
          <w:p w14:paraId="5665210F" w14:textId="77777777" w:rsidR="00F71F1B" w:rsidRDefault="00A210CF">
            <w:pPr>
              <w:rPr>
                <w:rFonts w:ascii="Roboto" w:eastAsia="Roboto" w:hAnsi="Roboto" w:cs="Roboto"/>
              </w:rPr>
            </w:pPr>
            <w:r>
              <w:rPr>
                <w:rFonts w:ascii="Roboto" w:eastAsia="Roboto" w:hAnsi="Roboto" w:cs="Roboto"/>
              </w:rPr>
              <w:t xml:space="preserve"> </w:t>
            </w:r>
          </w:p>
        </w:tc>
      </w:tr>
      <w:tr w:rsidR="00F71F1B" w14:paraId="574BD57C" w14:textId="77777777">
        <w:trPr>
          <w:trHeight w:val="583"/>
        </w:trPr>
        <w:tc>
          <w:tcPr>
            <w:tcW w:w="24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C4A1854" w14:textId="77777777" w:rsidR="00F71F1B" w:rsidRDefault="00A210CF">
            <w:pPr>
              <w:rPr>
                <w:rFonts w:ascii="Roboto" w:eastAsia="Roboto" w:hAnsi="Roboto" w:cs="Roboto"/>
                <w:b/>
                <w:bCs/>
              </w:rPr>
            </w:pPr>
            <w:r>
              <w:rPr>
                <w:rFonts w:ascii="Roboto" w:eastAsia="Roboto" w:hAnsi="Roboto" w:cs="Roboto"/>
                <w:b/>
                <w:bCs/>
              </w:rPr>
              <w:t>Student learning outcome:</w:t>
            </w:r>
          </w:p>
        </w:tc>
        <w:tc>
          <w:tcPr>
            <w:tcW w:w="2385" w:type="dxa"/>
            <w:tcBorders>
              <w:bottom w:val="single" w:sz="8" w:space="0" w:color="000000"/>
              <w:right w:val="single" w:sz="8" w:space="0" w:color="000000"/>
            </w:tcBorders>
            <w:shd w:val="clear" w:color="auto" w:fill="auto"/>
            <w:tcMar>
              <w:top w:w="0" w:type="dxa"/>
              <w:left w:w="100" w:type="dxa"/>
              <w:bottom w:w="0" w:type="dxa"/>
              <w:right w:w="100" w:type="dxa"/>
            </w:tcMar>
          </w:tcPr>
          <w:p w14:paraId="51942EF3" w14:textId="77777777" w:rsidR="00F71F1B" w:rsidRDefault="00A210CF">
            <w:pPr>
              <w:rPr>
                <w:rFonts w:ascii="Roboto" w:eastAsia="Roboto" w:hAnsi="Roboto" w:cs="Roboto"/>
                <w:b/>
                <w:bCs/>
              </w:rPr>
            </w:pPr>
            <w:r>
              <w:rPr>
                <w:rFonts w:ascii="Roboto" w:eastAsia="Roboto" w:hAnsi="Roboto" w:cs="Roboto"/>
                <w:b/>
                <w:bCs/>
              </w:rPr>
              <w:t>Measure 3:</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14:paraId="3CD9FCD0" w14:textId="77777777" w:rsidR="00F71F1B" w:rsidRDefault="00A210CF">
            <w:pPr>
              <w:rPr>
                <w:rFonts w:ascii="Roboto" w:eastAsia="Roboto" w:hAnsi="Roboto" w:cs="Roboto"/>
              </w:rPr>
            </w:pPr>
            <w:r>
              <w:rPr>
                <w:rFonts w:ascii="Roboto" w:eastAsia="Roboto" w:hAnsi="Roboto" w:cs="Roboto"/>
              </w:rPr>
              <w:t xml:space="preserve"> </w:t>
            </w:r>
          </w:p>
        </w:tc>
        <w:tc>
          <w:tcPr>
            <w:tcW w:w="1680" w:type="dxa"/>
            <w:tcBorders>
              <w:bottom w:val="single" w:sz="8" w:space="0" w:color="000000"/>
              <w:right w:val="single" w:sz="8" w:space="0" w:color="000000"/>
            </w:tcBorders>
            <w:shd w:val="clear" w:color="auto" w:fill="auto"/>
            <w:tcMar>
              <w:top w:w="0" w:type="dxa"/>
              <w:left w:w="100" w:type="dxa"/>
              <w:bottom w:w="0" w:type="dxa"/>
              <w:right w:w="100" w:type="dxa"/>
            </w:tcMar>
          </w:tcPr>
          <w:p w14:paraId="11C49DEB" w14:textId="77777777" w:rsidR="00F71F1B" w:rsidRDefault="00A210CF">
            <w:pPr>
              <w:rPr>
                <w:rFonts w:ascii="Roboto" w:eastAsia="Roboto" w:hAnsi="Roboto" w:cs="Roboto"/>
              </w:rPr>
            </w:pPr>
            <w:r>
              <w:rPr>
                <w:rFonts w:ascii="Roboto" w:eastAsia="Roboto" w:hAnsi="Roboto" w:cs="Roboto"/>
              </w:rPr>
              <w:t xml:space="preserve"> </w:t>
            </w:r>
          </w:p>
        </w:tc>
        <w:tc>
          <w:tcPr>
            <w:tcW w:w="1575" w:type="dxa"/>
            <w:tcBorders>
              <w:bottom w:val="single" w:sz="8" w:space="0" w:color="000000"/>
              <w:right w:val="single" w:sz="8" w:space="0" w:color="000000"/>
            </w:tcBorders>
            <w:shd w:val="clear" w:color="auto" w:fill="auto"/>
            <w:tcMar>
              <w:top w:w="0" w:type="dxa"/>
              <w:left w:w="100" w:type="dxa"/>
              <w:bottom w:w="0" w:type="dxa"/>
              <w:right w:w="100" w:type="dxa"/>
            </w:tcMar>
          </w:tcPr>
          <w:p w14:paraId="3EEAF87E" w14:textId="77777777" w:rsidR="00F71F1B" w:rsidRDefault="00A210CF">
            <w:pPr>
              <w:rPr>
                <w:rFonts w:ascii="Roboto" w:eastAsia="Roboto" w:hAnsi="Roboto" w:cs="Roboto"/>
              </w:rPr>
            </w:pPr>
            <w:r>
              <w:rPr>
                <w:rFonts w:ascii="Roboto" w:eastAsia="Roboto" w:hAnsi="Roboto" w:cs="Roboto"/>
              </w:rPr>
              <w:t xml:space="preserve"> </w:t>
            </w:r>
          </w:p>
        </w:tc>
      </w:tr>
      <w:tr w:rsidR="00F71F1B" w14:paraId="139BF36A" w14:textId="77777777">
        <w:trPr>
          <w:trHeight w:val="24"/>
        </w:trPr>
        <w:tc>
          <w:tcPr>
            <w:tcW w:w="9885"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349DC7A" w14:textId="77777777" w:rsidR="00F71F1B" w:rsidRDefault="00A210CF">
            <w:pPr>
              <w:rPr>
                <w:rFonts w:ascii="Roboto" w:eastAsia="Roboto" w:hAnsi="Roboto" w:cs="Roboto"/>
                <w:b/>
                <w:bCs/>
              </w:rPr>
            </w:pPr>
            <w:r>
              <w:rPr>
                <w:rFonts w:ascii="Roboto" w:eastAsia="Roboto" w:hAnsi="Roboto" w:cs="Roboto"/>
                <w:b/>
                <w:bCs/>
              </w:rPr>
              <w:t>Objective #2:</w:t>
            </w:r>
          </w:p>
        </w:tc>
      </w:tr>
      <w:tr w:rsidR="00F71F1B" w14:paraId="44EEC31C" w14:textId="77777777">
        <w:trPr>
          <w:trHeight w:val="615"/>
        </w:trPr>
        <w:tc>
          <w:tcPr>
            <w:tcW w:w="24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0D5DABC" w14:textId="77777777" w:rsidR="00F71F1B" w:rsidRDefault="00A210CF">
            <w:pPr>
              <w:rPr>
                <w:rFonts w:ascii="Roboto" w:eastAsia="Roboto" w:hAnsi="Roboto" w:cs="Roboto"/>
                <w:b/>
                <w:bCs/>
              </w:rPr>
            </w:pPr>
            <w:r>
              <w:rPr>
                <w:rFonts w:ascii="Roboto" w:eastAsia="Roboto" w:hAnsi="Roboto" w:cs="Roboto"/>
                <w:b/>
                <w:bCs/>
              </w:rPr>
              <w:t>Student learning outcome:</w:t>
            </w:r>
          </w:p>
        </w:tc>
        <w:tc>
          <w:tcPr>
            <w:tcW w:w="2385" w:type="dxa"/>
            <w:tcBorders>
              <w:bottom w:val="single" w:sz="8" w:space="0" w:color="000000"/>
              <w:right w:val="single" w:sz="8" w:space="0" w:color="000000"/>
            </w:tcBorders>
            <w:shd w:val="clear" w:color="auto" w:fill="auto"/>
            <w:tcMar>
              <w:top w:w="0" w:type="dxa"/>
              <w:left w:w="100" w:type="dxa"/>
              <w:bottom w:w="0" w:type="dxa"/>
              <w:right w:w="100" w:type="dxa"/>
            </w:tcMar>
          </w:tcPr>
          <w:p w14:paraId="0735451A" w14:textId="77777777" w:rsidR="00F71F1B" w:rsidRDefault="00A210CF">
            <w:pPr>
              <w:rPr>
                <w:rFonts w:ascii="Roboto" w:eastAsia="Roboto" w:hAnsi="Roboto" w:cs="Roboto"/>
                <w:b/>
                <w:bCs/>
              </w:rPr>
            </w:pPr>
            <w:r>
              <w:rPr>
                <w:rFonts w:ascii="Roboto" w:eastAsia="Roboto" w:hAnsi="Roboto" w:cs="Roboto"/>
                <w:b/>
                <w:bCs/>
              </w:rPr>
              <w:t>Measure 1:</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14:paraId="21A8B204" w14:textId="77777777" w:rsidR="00F71F1B" w:rsidRDefault="00A210CF">
            <w:pPr>
              <w:rPr>
                <w:rFonts w:ascii="Roboto" w:eastAsia="Roboto" w:hAnsi="Roboto" w:cs="Roboto"/>
              </w:rPr>
            </w:pPr>
            <w:r>
              <w:rPr>
                <w:rFonts w:ascii="Roboto" w:eastAsia="Roboto" w:hAnsi="Roboto" w:cs="Roboto"/>
              </w:rPr>
              <w:t xml:space="preserve"> </w:t>
            </w:r>
          </w:p>
        </w:tc>
        <w:tc>
          <w:tcPr>
            <w:tcW w:w="1680" w:type="dxa"/>
            <w:tcBorders>
              <w:bottom w:val="single" w:sz="8" w:space="0" w:color="000000"/>
              <w:right w:val="single" w:sz="8" w:space="0" w:color="000000"/>
            </w:tcBorders>
            <w:shd w:val="clear" w:color="auto" w:fill="auto"/>
            <w:tcMar>
              <w:top w:w="0" w:type="dxa"/>
              <w:left w:w="100" w:type="dxa"/>
              <w:bottom w:w="0" w:type="dxa"/>
              <w:right w:w="100" w:type="dxa"/>
            </w:tcMar>
          </w:tcPr>
          <w:p w14:paraId="5FC20670" w14:textId="77777777" w:rsidR="00F71F1B" w:rsidRDefault="00A210CF">
            <w:pPr>
              <w:rPr>
                <w:rFonts w:ascii="Roboto" w:eastAsia="Roboto" w:hAnsi="Roboto" w:cs="Roboto"/>
              </w:rPr>
            </w:pPr>
            <w:r>
              <w:rPr>
                <w:rFonts w:ascii="Roboto" w:eastAsia="Roboto" w:hAnsi="Roboto" w:cs="Roboto"/>
              </w:rPr>
              <w:t xml:space="preserve"> </w:t>
            </w:r>
          </w:p>
        </w:tc>
        <w:tc>
          <w:tcPr>
            <w:tcW w:w="1575" w:type="dxa"/>
            <w:tcBorders>
              <w:bottom w:val="single" w:sz="8" w:space="0" w:color="000000"/>
              <w:right w:val="single" w:sz="8" w:space="0" w:color="000000"/>
            </w:tcBorders>
            <w:shd w:val="clear" w:color="auto" w:fill="auto"/>
            <w:tcMar>
              <w:top w:w="0" w:type="dxa"/>
              <w:left w:w="100" w:type="dxa"/>
              <w:bottom w:w="0" w:type="dxa"/>
              <w:right w:w="100" w:type="dxa"/>
            </w:tcMar>
          </w:tcPr>
          <w:p w14:paraId="317DDF5D" w14:textId="77777777" w:rsidR="00F71F1B" w:rsidRDefault="00A210CF">
            <w:pPr>
              <w:rPr>
                <w:rFonts w:ascii="Roboto" w:eastAsia="Roboto" w:hAnsi="Roboto" w:cs="Roboto"/>
              </w:rPr>
            </w:pPr>
            <w:r>
              <w:rPr>
                <w:rFonts w:ascii="Roboto" w:eastAsia="Roboto" w:hAnsi="Roboto" w:cs="Roboto"/>
              </w:rPr>
              <w:t xml:space="preserve"> </w:t>
            </w:r>
          </w:p>
        </w:tc>
      </w:tr>
      <w:tr w:rsidR="00F71F1B" w14:paraId="2D3BB042" w14:textId="77777777">
        <w:trPr>
          <w:trHeight w:val="615"/>
        </w:trPr>
        <w:tc>
          <w:tcPr>
            <w:tcW w:w="24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6BFD839" w14:textId="77777777" w:rsidR="00F71F1B" w:rsidRDefault="00A210CF">
            <w:pPr>
              <w:rPr>
                <w:rFonts w:ascii="Roboto" w:eastAsia="Roboto" w:hAnsi="Roboto" w:cs="Roboto"/>
                <w:b/>
                <w:bCs/>
              </w:rPr>
            </w:pPr>
            <w:r>
              <w:rPr>
                <w:rFonts w:ascii="Roboto" w:eastAsia="Roboto" w:hAnsi="Roboto" w:cs="Roboto"/>
                <w:b/>
                <w:bCs/>
              </w:rPr>
              <w:t>Student learning outcome:</w:t>
            </w:r>
          </w:p>
        </w:tc>
        <w:tc>
          <w:tcPr>
            <w:tcW w:w="2385" w:type="dxa"/>
            <w:tcBorders>
              <w:bottom w:val="single" w:sz="8" w:space="0" w:color="000000"/>
              <w:right w:val="single" w:sz="8" w:space="0" w:color="000000"/>
            </w:tcBorders>
            <w:shd w:val="clear" w:color="auto" w:fill="auto"/>
            <w:tcMar>
              <w:top w:w="0" w:type="dxa"/>
              <w:left w:w="100" w:type="dxa"/>
              <w:bottom w:w="0" w:type="dxa"/>
              <w:right w:w="100" w:type="dxa"/>
            </w:tcMar>
          </w:tcPr>
          <w:p w14:paraId="58D6CE62" w14:textId="77777777" w:rsidR="00F71F1B" w:rsidRDefault="00A210CF">
            <w:pPr>
              <w:rPr>
                <w:rFonts w:ascii="Roboto" w:eastAsia="Roboto" w:hAnsi="Roboto" w:cs="Roboto"/>
                <w:b/>
                <w:bCs/>
              </w:rPr>
            </w:pPr>
            <w:r>
              <w:rPr>
                <w:rFonts w:ascii="Roboto" w:eastAsia="Roboto" w:hAnsi="Roboto" w:cs="Roboto"/>
                <w:b/>
                <w:bCs/>
              </w:rPr>
              <w:t>Measure 2:</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14:paraId="43B870F9" w14:textId="77777777" w:rsidR="00F71F1B" w:rsidRDefault="00A210CF">
            <w:pPr>
              <w:rPr>
                <w:rFonts w:ascii="Roboto" w:eastAsia="Roboto" w:hAnsi="Roboto" w:cs="Roboto"/>
              </w:rPr>
            </w:pPr>
            <w:r>
              <w:rPr>
                <w:rFonts w:ascii="Roboto" w:eastAsia="Roboto" w:hAnsi="Roboto" w:cs="Roboto"/>
              </w:rPr>
              <w:t xml:space="preserve"> </w:t>
            </w:r>
          </w:p>
        </w:tc>
        <w:tc>
          <w:tcPr>
            <w:tcW w:w="1680" w:type="dxa"/>
            <w:tcBorders>
              <w:bottom w:val="single" w:sz="8" w:space="0" w:color="000000"/>
              <w:right w:val="single" w:sz="8" w:space="0" w:color="000000"/>
            </w:tcBorders>
            <w:shd w:val="clear" w:color="auto" w:fill="auto"/>
            <w:tcMar>
              <w:top w:w="0" w:type="dxa"/>
              <w:left w:w="100" w:type="dxa"/>
              <w:bottom w:w="0" w:type="dxa"/>
              <w:right w:w="100" w:type="dxa"/>
            </w:tcMar>
          </w:tcPr>
          <w:p w14:paraId="15D2E577" w14:textId="77777777" w:rsidR="00F71F1B" w:rsidRDefault="00A210CF">
            <w:pPr>
              <w:rPr>
                <w:rFonts w:ascii="Roboto" w:eastAsia="Roboto" w:hAnsi="Roboto" w:cs="Roboto"/>
              </w:rPr>
            </w:pPr>
            <w:r>
              <w:rPr>
                <w:rFonts w:ascii="Roboto" w:eastAsia="Roboto" w:hAnsi="Roboto" w:cs="Roboto"/>
              </w:rPr>
              <w:t xml:space="preserve"> </w:t>
            </w:r>
          </w:p>
        </w:tc>
        <w:tc>
          <w:tcPr>
            <w:tcW w:w="1575" w:type="dxa"/>
            <w:tcBorders>
              <w:bottom w:val="single" w:sz="8" w:space="0" w:color="000000"/>
              <w:right w:val="single" w:sz="8" w:space="0" w:color="000000"/>
            </w:tcBorders>
            <w:shd w:val="clear" w:color="auto" w:fill="auto"/>
            <w:tcMar>
              <w:top w:w="0" w:type="dxa"/>
              <w:left w:w="100" w:type="dxa"/>
              <w:bottom w:w="0" w:type="dxa"/>
              <w:right w:w="100" w:type="dxa"/>
            </w:tcMar>
          </w:tcPr>
          <w:p w14:paraId="56B9B403" w14:textId="77777777" w:rsidR="00F71F1B" w:rsidRDefault="00A210CF">
            <w:pPr>
              <w:rPr>
                <w:rFonts w:ascii="Roboto" w:eastAsia="Roboto" w:hAnsi="Roboto" w:cs="Roboto"/>
              </w:rPr>
            </w:pPr>
            <w:r>
              <w:rPr>
                <w:rFonts w:ascii="Roboto" w:eastAsia="Roboto" w:hAnsi="Roboto" w:cs="Roboto"/>
              </w:rPr>
              <w:t xml:space="preserve"> </w:t>
            </w:r>
          </w:p>
        </w:tc>
      </w:tr>
      <w:tr w:rsidR="00F71F1B" w14:paraId="5653EE19" w14:textId="77777777">
        <w:trPr>
          <w:trHeight w:val="615"/>
        </w:trPr>
        <w:tc>
          <w:tcPr>
            <w:tcW w:w="246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5E58D4B" w14:textId="77777777" w:rsidR="00F71F1B" w:rsidRDefault="00A210CF">
            <w:pPr>
              <w:rPr>
                <w:rFonts w:ascii="Roboto" w:eastAsia="Roboto" w:hAnsi="Roboto" w:cs="Roboto"/>
                <w:b/>
                <w:bCs/>
              </w:rPr>
            </w:pPr>
            <w:r>
              <w:rPr>
                <w:rFonts w:ascii="Roboto" w:eastAsia="Roboto" w:hAnsi="Roboto" w:cs="Roboto"/>
                <w:b/>
                <w:bCs/>
              </w:rPr>
              <w:t>Student Learning outcome:</w:t>
            </w:r>
          </w:p>
        </w:tc>
        <w:tc>
          <w:tcPr>
            <w:tcW w:w="2385" w:type="dxa"/>
            <w:tcBorders>
              <w:bottom w:val="single" w:sz="8" w:space="0" w:color="000000"/>
              <w:right w:val="single" w:sz="8" w:space="0" w:color="000000"/>
            </w:tcBorders>
            <w:shd w:val="clear" w:color="auto" w:fill="auto"/>
            <w:tcMar>
              <w:top w:w="0" w:type="dxa"/>
              <w:left w:w="100" w:type="dxa"/>
              <w:bottom w:w="0" w:type="dxa"/>
              <w:right w:w="100" w:type="dxa"/>
            </w:tcMar>
          </w:tcPr>
          <w:p w14:paraId="326A74BA" w14:textId="77777777" w:rsidR="00F71F1B" w:rsidRDefault="00A210CF">
            <w:pPr>
              <w:rPr>
                <w:rFonts w:ascii="Roboto" w:eastAsia="Roboto" w:hAnsi="Roboto" w:cs="Roboto"/>
                <w:b/>
                <w:bCs/>
              </w:rPr>
            </w:pPr>
            <w:r>
              <w:rPr>
                <w:rFonts w:ascii="Roboto" w:eastAsia="Roboto" w:hAnsi="Roboto" w:cs="Roboto"/>
                <w:b/>
                <w:bCs/>
              </w:rPr>
              <w:t>Measure 3:</w:t>
            </w:r>
          </w:p>
        </w:tc>
        <w:tc>
          <w:tcPr>
            <w:tcW w:w="1785" w:type="dxa"/>
            <w:tcBorders>
              <w:bottom w:val="single" w:sz="8" w:space="0" w:color="000000"/>
              <w:right w:val="single" w:sz="8" w:space="0" w:color="000000"/>
            </w:tcBorders>
            <w:shd w:val="clear" w:color="auto" w:fill="auto"/>
            <w:tcMar>
              <w:top w:w="0" w:type="dxa"/>
              <w:left w:w="100" w:type="dxa"/>
              <w:bottom w:w="0" w:type="dxa"/>
              <w:right w:w="100" w:type="dxa"/>
            </w:tcMar>
          </w:tcPr>
          <w:p w14:paraId="390CCE6D" w14:textId="77777777" w:rsidR="00F71F1B" w:rsidRDefault="00A210CF">
            <w:pPr>
              <w:rPr>
                <w:rFonts w:ascii="Roboto" w:eastAsia="Roboto" w:hAnsi="Roboto" w:cs="Roboto"/>
              </w:rPr>
            </w:pPr>
            <w:r>
              <w:rPr>
                <w:rFonts w:ascii="Roboto" w:eastAsia="Roboto" w:hAnsi="Roboto" w:cs="Roboto"/>
              </w:rPr>
              <w:t xml:space="preserve"> </w:t>
            </w:r>
          </w:p>
        </w:tc>
        <w:tc>
          <w:tcPr>
            <w:tcW w:w="1680" w:type="dxa"/>
            <w:tcBorders>
              <w:bottom w:val="single" w:sz="8" w:space="0" w:color="000000"/>
              <w:right w:val="single" w:sz="8" w:space="0" w:color="000000"/>
            </w:tcBorders>
            <w:shd w:val="clear" w:color="auto" w:fill="auto"/>
            <w:tcMar>
              <w:top w:w="0" w:type="dxa"/>
              <w:left w:w="100" w:type="dxa"/>
              <w:bottom w:w="0" w:type="dxa"/>
              <w:right w:w="100" w:type="dxa"/>
            </w:tcMar>
          </w:tcPr>
          <w:p w14:paraId="3B57F0AF" w14:textId="77777777" w:rsidR="00F71F1B" w:rsidRDefault="00A210CF">
            <w:pPr>
              <w:rPr>
                <w:rFonts w:ascii="Roboto" w:eastAsia="Roboto" w:hAnsi="Roboto" w:cs="Roboto"/>
              </w:rPr>
            </w:pPr>
            <w:r>
              <w:rPr>
                <w:rFonts w:ascii="Roboto" w:eastAsia="Roboto" w:hAnsi="Roboto" w:cs="Roboto"/>
              </w:rPr>
              <w:t xml:space="preserve"> </w:t>
            </w:r>
          </w:p>
        </w:tc>
        <w:tc>
          <w:tcPr>
            <w:tcW w:w="1575" w:type="dxa"/>
            <w:tcBorders>
              <w:bottom w:val="single" w:sz="8" w:space="0" w:color="000000"/>
              <w:right w:val="single" w:sz="8" w:space="0" w:color="000000"/>
            </w:tcBorders>
            <w:shd w:val="clear" w:color="auto" w:fill="auto"/>
            <w:tcMar>
              <w:top w:w="0" w:type="dxa"/>
              <w:left w:w="100" w:type="dxa"/>
              <w:bottom w:w="0" w:type="dxa"/>
              <w:right w:w="100" w:type="dxa"/>
            </w:tcMar>
          </w:tcPr>
          <w:p w14:paraId="37B92F2F" w14:textId="77777777" w:rsidR="00F71F1B" w:rsidRDefault="00A210CF">
            <w:pPr>
              <w:rPr>
                <w:rFonts w:ascii="Roboto" w:eastAsia="Roboto" w:hAnsi="Roboto" w:cs="Roboto"/>
              </w:rPr>
            </w:pPr>
            <w:r>
              <w:rPr>
                <w:rFonts w:ascii="Roboto" w:eastAsia="Roboto" w:hAnsi="Roboto" w:cs="Roboto"/>
              </w:rPr>
              <w:t xml:space="preserve"> </w:t>
            </w:r>
          </w:p>
        </w:tc>
      </w:tr>
    </w:tbl>
    <w:p w14:paraId="6CE20E9E" w14:textId="77777777" w:rsidR="00F71F1B" w:rsidRDefault="00F71F1B">
      <w:pPr>
        <w:rPr>
          <w:rFonts w:ascii="Roboto" w:eastAsia="Roboto" w:hAnsi="Roboto" w:cs="Roboto"/>
        </w:rPr>
      </w:pPr>
    </w:p>
    <w:sectPr w:rsidR="00F71F1B">
      <w:headerReference w:type="even" r:id="rId9"/>
      <w:headerReference w:type="default" r:id="rId10"/>
      <w:footerReference w:type="even" r:id="rId11"/>
      <w:footerReference w:type="default" r:id="rId12"/>
      <w:headerReference w:type="first" r:id="rId13"/>
      <w:footerReference w:type="first" r:id="rId14"/>
      <w:pgSz w:w="12240" w:h="15840"/>
      <w:pgMar w:top="1440" w:right="1170" w:bottom="1440" w:left="1170" w:header="45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A079B" w14:textId="77777777" w:rsidR="00A210CF" w:rsidRDefault="00A210CF">
      <w:r>
        <w:separator/>
      </w:r>
    </w:p>
  </w:endnote>
  <w:endnote w:type="continuationSeparator" w:id="0">
    <w:p w14:paraId="3ACE4FE9" w14:textId="77777777" w:rsidR="00A210CF" w:rsidRDefault="00A21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023E333-1396-470C-AA99-D5694BC7F388}"/>
    <w:embedBold r:id="rId2" w:fontKey="{42197343-B6C0-4D28-9AEA-8F5561E7D52E}"/>
  </w:font>
  <w:font w:name="Georgia">
    <w:panose1 w:val="02040502050405020303"/>
    <w:charset w:val="00"/>
    <w:family w:val="roman"/>
    <w:pitch w:val="variable"/>
    <w:sig w:usb0="00000287" w:usb1="00000000" w:usb2="00000000" w:usb3="00000000" w:csb0="0000009F" w:csb1="00000000"/>
    <w:embedItalic r:id="rId3" w:fontKey="{567EBCF2-C369-4BE7-9472-0EE1587F4E97}"/>
  </w:font>
  <w:font w:name="Roboto">
    <w:charset w:val="00"/>
    <w:family w:val="auto"/>
    <w:pitch w:val="variable"/>
    <w:sig w:usb0="E00002FF" w:usb1="5000205B" w:usb2="00000020" w:usb3="00000000" w:csb0="0000019F" w:csb1="00000000"/>
    <w:embedRegular r:id="rId4" w:fontKey="{D376FE8A-5A77-4714-99C1-39CBAA203E36}"/>
    <w:embedBold r:id="rId5" w:fontKey="{9DB0DB69-D9C5-4F74-BCA1-C8C1BCFAD51A}"/>
  </w:font>
  <w:font w:name="Cambria">
    <w:panose1 w:val="02040503050406030204"/>
    <w:charset w:val="00"/>
    <w:family w:val="roman"/>
    <w:pitch w:val="variable"/>
    <w:sig w:usb0="E00006FF" w:usb1="420024FF" w:usb2="02000000" w:usb3="00000000" w:csb0="0000019F" w:csb1="00000000"/>
    <w:embedRegular r:id="rId6" w:fontKey="{DD6463EB-9F18-41B5-B2C5-1B93EAFF25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3EE44" w14:textId="77777777" w:rsidR="00F71F1B" w:rsidRDefault="00F71F1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D867" w14:textId="77777777" w:rsidR="00F71F1B" w:rsidRDefault="00F71F1B">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B0FC0" w14:textId="77777777" w:rsidR="00F71F1B" w:rsidRDefault="00F71F1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099B4" w14:textId="77777777" w:rsidR="00A210CF" w:rsidRDefault="00A210CF">
      <w:r>
        <w:separator/>
      </w:r>
    </w:p>
  </w:footnote>
  <w:footnote w:type="continuationSeparator" w:id="0">
    <w:p w14:paraId="46C7FCE5" w14:textId="77777777" w:rsidR="00A210CF" w:rsidRDefault="00A21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A923" w14:textId="77777777" w:rsidR="00F71F1B" w:rsidRDefault="00A210CF">
    <w:pPr>
      <w:pBdr>
        <w:top w:val="nil"/>
        <w:left w:val="nil"/>
        <w:bottom w:val="nil"/>
        <w:right w:val="nil"/>
        <w:between w:val="nil"/>
      </w:pBdr>
      <w:tabs>
        <w:tab w:val="center" w:pos="4680"/>
        <w:tab w:val="right" w:pos="9360"/>
      </w:tabs>
      <w:rPr>
        <w:color w:val="000000"/>
      </w:rPr>
    </w:pPr>
    <w:r>
      <w:rPr>
        <w:noProof/>
        <w:color w:val="000000"/>
      </w:rPr>
      <mc:AlternateContent>
        <mc:Choice Requires="wpg">
          <w:drawing>
            <wp:anchor distT="0" distB="0" distL="0" distR="0" simplePos="0" relativeHeight="251658240" behindDoc="1" locked="0" layoutInCell="1" hidden="0" allowOverlap="1" wp14:anchorId="1C9229B8" wp14:editId="2E57446C">
              <wp:simplePos x="0" y="0"/>
              <wp:positionH relativeFrom="margin">
                <wp:align>center</wp:align>
              </wp:positionH>
              <wp:positionV relativeFrom="margin">
                <wp:align>center</wp:align>
              </wp:positionV>
              <wp:extent cx="12592306" cy="12592306"/>
              <wp:effectExtent l="0" t="0" r="0" b="0"/>
              <wp:wrapNone/>
              <wp:docPr id="1010656546" name="Rectangle 1010656546"/>
              <wp:cNvGraphicFramePr/>
              <a:graphic xmlns:a="http://schemas.openxmlformats.org/drawingml/2006/main">
                <a:graphicData uri="http://schemas.microsoft.com/office/word/2010/wordprocessingShape">
                  <wps:wsp>
                    <wps:cNvSpPr/>
                    <wps:spPr>
                      <a:xfrm rot="-2700000">
                        <a:off x="1393760" y="3301210"/>
                        <a:ext cx="7904480" cy="957580"/>
                      </a:xfrm>
                      <a:prstGeom prst="rect">
                        <a:avLst/>
                      </a:prstGeom>
                      <a:noFill/>
                      <a:ln>
                        <a:noFill/>
                      </a:ln>
                    </wps:spPr>
                    <wps:txbx>
                      <w:txbxContent>
                        <w:p w14:paraId="352C1821" w14:textId="77777777" w:rsidR="00F71F1B" w:rsidRDefault="00A210CF">
                          <w:pPr>
                            <w:jc w:val="center"/>
                            <w:textDirection w:val="btLr"/>
                          </w:pPr>
                          <w:r>
                            <w:rPr>
                              <w:color w:val="A5A5A5"/>
                              <w:sz w:val="144"/>
                            </w:rPr>
                            <w:t>Draft: For Comment Only</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592306" cy="12592306"/>
              <wp:effectExtent b="0" l="0" r="0" t="0"/>
              <wp:wrapNone/>
              <wp:docPr id="101065654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592306" cy="12592306"/>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593D8" w14:textId="77777777" w:rsidR="00F71F1B" w:rsidRDefault="00F71F1B">
    <w:pPr>
      <w:pBdr>
        <w:top w:val="nil"/>
        <w:left w:val="nil"/>
        <w:bottom w:val="nil"/>
        <w:right w:val="nil"/>
        <w:between w:val="nil"/>
      </w:pBdr>
      <w:tabs>
        <w:tab w:val="center" w:pos="4680"/>
        <w:tab w:val="right" w:pos="9360"/>
      </w:tabs>
      <w:jc w:val="center"/>
      <w:rPr>
        <w:color w:val="000000"/>
      </w:rPr>
    </w:pPr>
  </w:p>
  <w:p w14:paraId="3755B63D" w14:textId="77777777" w:rsidR="00F71F1B" w:rsidRDefault="00F71F1B">
    <w:pPr>
      <w:pBdr>
        <w:top w:val="nil"/>
        <w:left w:val="nil"/>
        <w:bottom w:val="nil"/>
        <w:right w:val="nil"/>
        <w:between w:val="nil"/>
      </w:pBdr>
      <w:tabs>
        <w:tab w:val="center" w:pos="4680"/>
        <w:tab w:val="right" w:pos="9360"/>
      </w:tabs>
      <w:jc w:val="center"/>
      <w:rPr>
        <w:color w:val="000000"/>
      </w:rPr>
    </w:pPr>
  </w:p>
  <w:p w14:paraId="6E3D03CB" w14:textId="77777777" w:rsidR="00F71F1B" w:rsidRDefault="00F71F1B">
    <w:pPr>
      <w:pBdr>
        <w:top w:val="nil"/>
        <w:left w:val="nil"/>
        <w:bottom w:val="nil"/>
        <w:right w:val="nil"/>
        <w:between w:val="nil"/>
      </w:pBdr>
      <w:tabs>
        <w:tab w:val="center" w:pos="4680"/>
        <w:tab w:val="right" w:pos="9360"/>
      </w:tabs>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29B9" w14:textId="77777777" w:rsidR="00F71F1B" w:rsidRDefault="00A210CF">
    <w:pPr>
      <w:pBdr>
        <w:top w:val="nil"/>
        <w:left w:val="nil"/>
        <w:bottom w:val="nil"/>
        <w:right w:val="nil"/>
        <w:between w:val="nil"/>
      </w:pBdr>
      <w:tabs>
        <w:tab w:val="center" w:pos="4680"/>
        <w:tab w:val="right" w:pos="9360"/>
      </w:tabs>
      <w:jc w:val="center"/>
      <w:rPr>
        <w:color w:val="000000"/>
      </w:rPr>
    </w:pPr>
    <w:r>
      <w:rPr>
        <w:noProof/>
      </w:rPr>
      <w:drawing>
        <wp:inline distT="0" distB="0" distL="0" distR="0" wp14:anchorId="64E8AF23" wp14:editId="4D93ABA1">
          <wp:extent cx="2032635" cy="685800"/>
          <wp:effectExtent l="0" t="0" r="0" b="0"/>
          <wp:docPr id="1010656547"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sign&#10;&#10;Description automatically generated"/>
                  <pic:cNvPicPr preferRelativeResize="0"/>
                </pic:nvPicPr>
                <pic:blipFill>
                  <a:blip r:embed="rId1"/>
                  <a:srcRect/>
                  <a:stretch>
                    <a:fillRect/>
                  </a:stretch>
                </pic:blipFill>
                <pic:spPr>
                  <a:xfrm>
                    <a:off x="0" y="0"/>
                    <a:ext cx="2032635" cy="685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85994"/>
    <w:multiLevelType w:val="multilevel"/>
    <w:tmpl w:val="BBC05A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4F30D55"/>
    <w:multiLevelType w:val="multilevel"/>
    <w:tmpl w:val="43DCB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FD0987"/>
    <w:multiLevelType w:val="multilevel"/>
    <w:tmpl w:val="51D0FA88"/>
    <w:lvl w:ilvl="0">
      <w:start w:val="1"/>
      <w:numFmt w:val="upperRoman"/>
      <w:lvlText w:val="%1."/>
      <w:lvlJc w:val="left"/>
      <w:pPr>
        <w:ind w:left="360" w:hanging="360"/>
      </w:pPr>
      <w:rPr>
        <w:b/>
        <w:bCs/>
      </w:rPr>
    </w:lvl>
    <w:lvl w:ilvl="1">
      <w:start w:val="1"/>
      <w:numFmt w:val="upperLetter"/>
      <w:lvlText w:val="%2."/>
      <w:lvlJc w:val="left"/>
      <w:pPr>
        <w:ind w:left="1440" w:hanging="360"/>
      </w:pPr>
      <w:rPr>
        <w:b w:val="0"/>
        <w:bCs w:val="0"/>
      </w:rPr>
    </w:lvl>
    <w:lvl w:ilvl="2">
      <w:start w:val="1"/>
      <w:numFmt w:val="decimal"/>
      <w:lvlText w:val="%3."/>
      <w:lvlJc w:val="left"/>
      <w:pPr>
        <w:ind w:left="2340" w:hanging="360"/>
      </w:pPr>
      <w:rPr>
        <w:b w:val="0"/>
        <w:bCs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F1B"/>
    <w:rsid w:val="00A210CF"/>
    <w:rsid w:val="00EA7C1F"/>
    <w:rsid w:val="00F71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FB323F"/>
  <w15:docId w15:val="{D1F83302-2594-4196-B0D0-1D039DBD4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240"/>
      <w:jc w:val="center"/>
      <w:outlineLvl w:val="0"/>
    </w:pPr>
    <w:rPr>
      <w:b/>
      <w:bCs/>
      <w:sz w:val="26"/>
      <w:szCs w:val="26"/>
    </w:rPr>
  </w:style>
  <w:style w:type="paragraph" w:styleId="Heading2">
    <w:name w:val="heading 2"/>
    <w:basedOn w:val="Normal"/>
    <w:next w:val="Normal"/>
    <w:uiPriority w:val="9"/>
    <w:semiHidden/>
    <w:unhideWhenUsed/>
    <w:qFormat/>
    <w:pPr>
      <w:ind w:left="100"/>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widowControl/>
      <w:jc w:val="center"/>
    </w:pPr>
    <w:rPr>
      <w:b/>
      <w:bCs/>
      <w:sz w:val="28"/>
      <w:szCs w:val="28"/>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6579F"/>
    <w:pPr>
      <w:ind w:left="720"/>
      <w:contextualSpacing/>
    </w:pPr>
  </w:style>
  <w:style w:type="character" w:styleId="CommentReference">
    <w:name w:val="annotation reference"/>
    <w:basedOn w:val="DefaultParagraphFont"/>
    <w:uiPriority w:val="99"/>
    <w:semiHidden/>
    <w:unhideWhenUsed/>
    <w:rsid w:val="00D0164A"/>
    <w:rPr>
      <w:sz w:val="16"/>
      <w:szCs w:val="16"/>
    </w:rPr>
  </w:style>
  <w:style w:type="paragraph" w:styleId="CommentText">
    <w:name w:val="annotation text"/>
    <w:basedOn w:val="Normal"/>
    <w:link w:val="CommentTextChar"/>
    <w:uiPriority w:val="99"/>
    <w:semiHidden/>
    <w:unhideWhenUsed/>
    <w:rsid w:val="00D0164A"/>
    <w:rPr>
      <w:sz w:val="20"/>
      <w:szCs w:val="20"/>
    </w:rPr>
  </w:style>
  <w:style w:type="character" w:customStyle="1" w:styleId="CommentTextChar">
    <w:name w:val="Comment Text Char"/>
    <w:basedOn w:val="DefaultParagraphFont"/>
    <w:link w:val="CommentText"/>
    <w:uiPriority w:val="99"/>
    <w:semiHidden/>
    <w:rsid w:val="00D0164A"/>
    <w:rPr>
      <w:sz w:val="20"/>
      <w:szCs w:val="20"/>
    </w:rPr>
  </w:style>
  <w:style w:type="paragraph" w:styleId="CommentSubject">
    <w:name w:val="annotation subject"/>
    <w:basedOn w:val="CommentText"/>
    <w:next w:val="CommentText"/>
    <w:link w:val="CommentSubjectChar"/>
    <w:uiPriority w:val="99"/>
    <w:semiHidden/>
    <w:unhideWhenUsed/>
    <w:rsid w:val="00D0164A"/>
    <w:rPr>
      <w:b/>
      <w:bCs/>
    </w:rPr>
  </w:style>
  <w:style w:type="character" w:customStyle="1" w:styleId="CommentSubjectChar">
    <w:name w:val="Comment Subject Char"/>
    <w:basedOn w:val="CommentTextChar"/>
    <w:link w:val="CommentSubject"/>
    <w:uiPriority w:val="99"/>
    <w:semiHidden/>
    <w:rsid w:val="00D0164A"/>
    <w:rPr>
      <w:b/>
      <w:bCs/>
      <w:sz w:val="20"/>
      <w:szCs w:val="20"/>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isu.edu/institutionalresearch/contact-institutional-research/"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FnqbX5iwxZPRzLSoxvcMIZaBjg==">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1866</Words>
  <Characters>10638</Characters>
  <Application>Microsoft Office Word</Application>
  <DocSecurity>0</DocSecurity>
  <Lines>88</Lines>
  <Paragraphs>24</Paragraphs>
  <ScaleCrop>false</ScaleCrop>
  <Company>Idaho State University</Company>
  <LinksUpToDate>false</LinksUpToDate>
  <CharactersWithSpaces>12480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Gribas</dc:creator>
  <cp:lastModifiedBy>Doug</cp:lastModifiedBy>
  <cp:revision>2</cp:revision>
  <dcterms:created xsi:type="dcterms:W3CDTF">2026-04-10T23:07:00Z</dcterms:created>
  <dcterms:modified xsi:type="dcterms:W3CDTF">2026-04-10T23:07:00Z</dcterms:modified>
</cp:coreProperties>
</file>