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color w:val="1b1c1d"/>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i w:val="0"/>
          <w:color w:val="1b1c1d"/>
          <w:sz w:val="24"/>
          <w:szCs w:val="24"/>
          <w:rtl w:val="0"/>
        </w:rPr>
        <w:t xml:space="preserve">Proving "research" for non-tenure track (NTT) faculty, especially those in Career Technical Education (CTE), often looks different from the expectations for traditional tenure-track research faculty. For CTE faculty, research often emphasizes </w:t>
      </w:r>
      <w:r w:rsidDel="00000000" w:rsidR="00000000" w:rsidRPr="00000000">
        <w:rPr>
          <w:rFonts w:ascii="Calibri" w:cs="Calibri" w:eastAsia="Calibri" w:hAnsi="Calibri"/>
          <w:b w:val="1"/>
          <w:i w:val="0"/>
          <w:color w:val="1b1c1d"/>
          <w:sz w:val="24"/>
          <w:szCs w:val="24"/>
          <w:rtl w:val="0"/>
        </w:rPr>
        <w:t xml:space="preserve">applied scholarship, industry relevance, pedagogical innovation within the discipline, and contributions that directly impact practice or student success in the field.</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Crucial First Step: Consult Your Institution's Guidelines!</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Non-Tenure Track Promotion Guidelines:</w:t>
      </w:r>
      <w:r w:rsidDel="00000000" w:rsidR="00000000" w:rsidRPr="00000000">
        <w:rPr>
          <w:rFonts w:ascii="Calibri" w:cs="Calibri" w:eastAsia="Calibri" w:hAnsi="Calibri"/>
          <w:i w:val="0"/>
          <w:color w:val="1b1c1d"/>
          <w:sz w:val="24"/>
          <w:szCs w:val="24"/>
          <w:rtl w:val="0"/>
        </w:rPr>
        <w:t xml:space="preserve"> Your university, college, and department will have specific criteria for promotion on your particular track (e.g., Clinical Professor, Lecturer, Professor of Practice, Career Technical Instructor, etc.). These criteria often explicitly define what constitutes "scholarship" for NTT faculty.</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Emphasis:</w:t>
      </w:r>
      <w:r w:rsidDel="00000000" w:rsidR="00000000" w:rsidRPr="00000000">
        <w:rPr>
          <w:rFonts w:ascii="Calibri" w:cs="Calibri" w:eastAsia="Calibri" w:hAnsi="Calibri"/>
          <w:i w:val="0"/>
          <w:color w:val="1b1c1d"/>
          <w:sz w:val="24"/>
          <w:szCs w:val="24"/>
          <w:rtl w:val="0"/>
        </w:rPr>
        <w:t xml:space="preserve"> Understand the weighting. While teaching and service are usually paramount for NTT roles, the "research" component may be defined broadly as "scholarly activity," "professional development," or "contributions to the field."</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before="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Here's a comprehensive list of what you might need to collect, tailored for a CTE faculty member on a non-tenure track for promotion:</w:t>
      </w:r>
    </w:p>
    <w:p w:rsidR="00000000" w:rsidDel="00000000" w:rsidP="00000000" w:rsidRDefault="00000000" w:rsidRPr="00000000" w14:paraId="00000007">
      <w:pPr>
        <w:pStyle w:val="Heading4"/>
        <w:spacing w:after="120" w:line="275.9999942779541" w:lineRule="auto"/>
        <w:rPr>
          <w:rFonts w:ascii="Calibri" w:cs="Calibri" w:eastAsia="Calibri" w:hAnsi="Calibri"/>
        </w:rPr>
      </w:pPr>
      <w:bookmarkStart w:colFirst="0" w:colLast="0" w:name="_bccx4g3716t4" w:id="0"/>
      <w:bookmarkEnd w:id="0"/>
      <w:r w:rsidDel="00000000" w:rsidR="00000000" w:rsidRPr="00000000">
        <w:rPr>
          <w:rFonts w:ascii="Calibri" w:cs="Calibri" w:eastAsia="Calibri" w:hAnsi="Calibri"/>
          <w:rtl w:val="0"/>
        </w:rPr>
        <w:t xml:space="preserve">I. Applied Scholarship &amp; Industry-Relevant Research:</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Publications in Professional/Trade Journals:</w:t>
      </w:r>
      <w:r w:rsidDel="00000000" w:rsidR="00000000" w:rsidRPr="00000000">
        <w:rPr>
          <w:rFonts w:ascii="Calibri" w:cs="Calibri" w:eastAsia="Calibri" w:hAnsi="Calibri"/>
          <w:i w:val="0"/>
          <w:color w:val="1b1c1d"/>
          <w:sz w:val="24"/>
          <w:szCs w:val="24"/>
          <w:rtl w:val="0"/>
        </w:rPr>
        <w:t xml:space="preserve"> Articles in journals specifically focused on your CTE discipline (e.g., automotive technology journals, health sciences practice journals, culinary arts magazines with peer-review processes, cybersecurity best practice journals). These are often more valued than traditional academic journals for CTE.</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Industry Reports and White Papers:</w:t>
      </w:r>
      <w:r w:rsidDel="00000000" w:rsidR="00000000" w:rsidRPr="00000000">
        <w:rPr>
          <w:rFonts w:ascii="Calibri" w:cs="Calibri" w:eastAsia="Calibri" w:hAnsi="Calibri"/>
          <w:i w:val="0"/>
          <w:color w:val="1b1c1d"/>
          <w:sz w:val="24"/>
          <w:szCs w:val="24"/>
          <w:rtl w:val="0"/>
        </w:rPr>
        <w:t xml:space="preserve"> Documents you authored or co-authored for industry associations, government agencies, or professional organizations that outline best practices, industry trends, or solutions to real-world problems.</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Technical Manuals, Guides, or Curricula:</w:t>
      </w:r>
      <w:r w:rsidDel="00000000" w:rsidR="00000000" w:rsidRPr="00000000">
        <w:rPr>
          <w:rFonts w:ascii="Calibri" w:cs="Calibri" w:eastAsia="Calibri" w:hAnsi="Calibri"/>
          <w:i w:val="0"/>
          <w:color w:val="1b1c1d"/>
          <w:sz w:val="24"/>
          <w:szCs w:val="24"/>
          <w:rtl w:val="0"/>
        </w:rPr>
        <w:t xml:space="preserve"> Development and publication of instructional materials, lab manuals, training guides, or curriculum packages that are used within your field or adopted by other institutions/companies.</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Case Studies:</w:t>
      </w:r>
      <w:r w:rsidDel="00000000" w:rsidR="00000000" w:rsidRPr="00000000">
        <w:rPr>
          <w:rFonts w:ascii="Calibri" w:cs="Calibri" w:eastAsia="Calibri" w:hAnsi="Calibri"/>
          <w:i w:val="0"/>
          <w:color w:val="1b1c1d"/>
          <w:sz w:val="24"/>
          <w:szCs w:val="24"/>
          <w:rtl w:val="0"/>
        </w:rPr>
        <w:t xml:space="preserve"> Detailed analyses of real-world problems or projects from your industry that you have documented and disseminated for educational or professional purposes.</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Patent Applications or Intellectual Property:</w:t>
      </w:r>
      <w:r w:rsidDel="00000000" w:rsidR="00000000" w:rsidRPr="00000000">
        <w:rPr>
          <w:rFonts w:ascii="Calibri" w:cs="Calibri" w:eastAsia="Calibri" w:hAnsi="Calibri"/>
          <w:i w:val="0"/>
          <w:color w:val="1b1c1d"/>
          <w:sz w:val="24"/>
          <w:szCs w:val="24"/>
          <w:rtl w:val="0"/>
        </w:rPr>
        <w:t xml:space="preserve"> If your work has led to innovative tools, processes, or designs that have been patented or have intellectual property implications.</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Applied Research Projects:</w:t>
      </w:r>
      <w:r w:rsidDel="00000000" w:rsidR="00000000" w:rsidRPr="00000000">
        <w:rPr>
          <w:rFonts w:ascii="Calibri" w:cs="Calibri" w:eastAsia="Calibri" w:hAnsi="Calibri"/>
          <w:i w:val="0"/>
          <w:color w:val="1b1c1d"/>
          <w:sz w:val="24"/>
          <w:szCs w:val="24"/>
          <w:rtl w:val="0"/>
        </w:rPr>
        <w:t xml:space="preserve"> Documentation of projects undertaken in collaboration with industry partners to solve specific technical problems, improve processes, or develop new products. This includes project reports, outcomes, and any formal recognition.</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Software/Hardware Development:</w:t>
      </w:r>
      <w:r w:rsidDel="00000000" w:rsidR="00000000" w:rsidRPr="00000000">
        <w:rPr>
          <w:rFonts w:ascii="Calibri" w:cs="Calibri" w:eastAsia="Calibri" w:hAnsi="Calibri"/>
          <w:i w:val="0"/>
          <w:color w:val="1b1c1d"/>
          <w:sz w:val="24"/>
          <w:szCs w:val="24"/>
          <w:rtl w:val="0"/>
        </w:rPr>
        <w:t xml:space="preserve"> If you've developed specialized software, simulations, or hardware tools relevant to your CTE field, include documentation, user guides, and evidence of adoption or impact.</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Standards Development:</w:t>
      </w:r>
      <w:r w:rsidDel="00000000" w:rsidR="00000000" w:rsidRPr="00000000">
        <w:rPr>
          <w:rFonts w:ascii="Calibri" w:cs="Calibri" w:eastAsia="Calibri" w:hAnsi="Calibri"/>
          <w:i w:val="0"/>
          <w:color w:val="1b1c1d"/>
          <w:sz w:val="24"/>
          <w:szCs w:val="24"/>
          <w:rtl w:val="0"/>
        </w:rPr>
        <w:t xml:space="preserve"> Evidence of your contribution to the development of industry standards, certifications, or accreditation criteria for your field.</w:t>
      </w:r>
    </w:p>
    <w:p w:rsidR="00000000" w:rsidDel="00000000" w:rsidP="00000000" w:rsidRDefault="00000000" w:rsidRPr="00000000" w14:paraId="00000010">
      <w:pPr>
        <w:pStyle w:val="Heading4"/>
        <w:spacing w:after="120" w:before="240" w:line="275.9999942779541" w:lineRule="auto"/>
        <w:rPr>
          <w:rFonts w:ascii="Calibri" w:cs="Calibri" w:eastAsia="Calibri" w:hAnsi="Calibri"/>
        </w:rPr>
      </w:pPr>
      <w:bookmarkStart w:colFirst="0" w:colLast="0" w:name="_6w63mohcysb4" w:id="1"/>
      <w:bookmarkEnd w:id="1"/>
      <w:r w:rsidDel="00000000" w:rsidR="00000000" w:rsidRPr="00000000">
        <w:rPr>
          <w:rFonts w:ascii="Calibri" w:cs="Calibri" w:eastAsia="Calibri" w:hAnsi="Calibri"/>
          <w:rtl w:val="0"/>
        </w:rPr>
        <w:t xml:space="preserve">II. Scholarship of Teaching and Learning (SoTL) within CTE:</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Publications/Presentations on Pedagogy in CTE:</w:t>
      </w:r>
    </w:p>
    <w:p w:rsidR="00000000" w:rsidDel="00000000" w:rsidP="00000000" w:rsidRDefault="00000000" w:rsidRPr="00000000" w14:paraId="00000012">
      <w:pPr>
        <w:numPr>
          <w:ilvl w:val="1"/>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Articles in education journals (especially those focused on CTE or skill-based learning).</w:t>
      </w:r>
    </w:p>
    <w:p w:rsidR="00000000" w:rsidDel="00000000" w:rsidP="00000000" w:rsidRDefault="00000000" w:rsidRPr="00000000" w14:paraId="00000013">
      <w:pPr>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Presentations at educational conferences (e.g., ACTE, NACTEI, discipline-specific educator conferences) about innovative teaching methods, curriculum design, or assessment strategies in your CTE area.</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Evidence of Innovative Course Design &amp; Outcomes:</w:t>
      </w:r>
    </w:p>
    <w:p w:rsidR="00000000" w:rsidDel="00000000" w:rsidP="00000000" w:rsidRDefault="00000000" w:rsidRPr="00000000" w14:paraId="00000015">
      <w:pPr>
        <w:numPr>
          <w:ilvl w:val="1"/>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new courses or significant revisions that incorporate current industry practices, technologies, or pedagogical approaches.</w:t>
      </w:r>
    </w:p>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Data demonstrating improved student learning outcomes directly tied to your pedagogical innovations (e.g., improved certification rates, higher placement rates, student portfolios).</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Development of Unique Teaching Tools/Simulations:</w:t>
      </w:r>
      <w:r w:rsidDel="00000000" w:rsidR="00000000" w:rsidRPr="00000000">
        <w:rPr>
          <w:rFonts w:ascii="Calibri" w:cs="Calibri" w:eastAsia="Calibri" w:hAnsi="Calibri"/>
          <w:i w:val="0"/>
          <w:color w:val="1b1c1d"/>
          <w:sz w:val="24"/>
          <w:szCs w:val="24"/>
          <w:rtl w:val="0"/>
        </w:rPr>
        <w:t xml:space="preserve"> Creating or adapting specialized equipment, simulation environments, or educational software for your CTE program, and documenting its impact on learning.</w:t>
      </w:r>
    </w:p>
    <w:p w:rsidR="00000000" w:rsidDel="00000000" w:rsidP="00000000" w:rsidRDefault="00000000" w:rsidRPr="00000000" w14:paraId="00000018">
      <w:pPr>
        <w:pStyle w:val="Heading4"/>
        <w:spacing w:after="120" w:before="240" w:line="275.9999942779541" w:lineRule="auto"/>
        <w:rPr>
          <w:rFonts w:ascii="Calibri" w:cs="Calibri" w:eastAsia="Calibri" w:hAnsi="Calibri"/>
        </w:rPr>
      </w:pPr>
      <w:bookmarkStart w:colFirst="0" w:colLast="0" w:name="_vgq4103uvg8r" w:id="2"/>
      <w:bookmarkEnd w:id="2"/>
      <w:r w:rsidDel="00000000" w:rsidR="00000000" w:rsidRPr="00000000">
        <w:rPr>
          <w:rFonts w:ascii="Calibri" w:cs="Calibri" w:eastAsia="Calibri" w:hAnsi="Calibri"/>
          <w:rtl w:val="0"/>
        </w:rPr>
        <w:t xml:space="preserve">III. Professional Presentations &amp; Dissemination:</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Presentations at Industry Conferences/Workshops:</w:t>
      </w:r>
      <w:r w:rsidDel="00000000" w:rsidR="00000000" w:rsidRPr="00000000">
        <w:rPr>
          <w:rFonts w:ascii="Calibri" w:cs="Calibri" w:eastAsia="Calibri" w:hAnsi="Calibri"/>
          <w:i w:val="0"/>
          <w:color w:val="1b1c1d"/>
          <w:sz w:val="24"/>
          <w:szCs w:val="24"/>
          <w:rtl w:val="0"/>
        </w:rPr>
        <w:t xml:space="preserve"> Speaking engagements at professional conferences, trade shows, or industry workshops where you share your expertise, applied research findings, or pedagogical innovations. Include programs, abstracts, and any positive feedback.</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Invited Lectures/Training Sessions:</w:t>
      </w:r>
      <w:r w:rsidDel="00000000" w:rsidR="00000000" w:rsidRPr="00000000">
        <w:rPr>
          <w:rFonts w:ascii="Calibri" w:cs="Calibri" w:eastAsia="Calibri" w:hAnsi="Calibri"/>
          <w:i w:val="0"/>
          <w:color w:val="1b1c1d"/>
          <w:sz w:val="24"/>
          <w:szCs w:val="24"/>
          <w:rtl w:val="0"/>
        </w:rPr>
        <w:t xml:space="preserve"> Documentation of invitations to deliver specialized training, guest lectures, or workshops for industry, community organizations, or other educational institutions.</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Webinars/Online Content:</w:t>
      </w:r>
      <w:r w:rsidDel="00000000" w:rsidR="00000000" w:rsidRPr="00000000">
        <w:rPr>
          <w:rFonts w:ascii="Calibri" w:cs="Calibri" w:eastAsia="Calibri" w:hAnsi="Calibri"/>
          <w:i w:val="0"/>
          <w:color w:val="1b1c1d"/>
          <w:sz w:val="24"/>
          <w:szCs w:val="24"/>
          <w:rtl w:val="0"/>
        </w:rPr>
        <w:t xml:space="preserve"> Evidence of significant contributions to online professional development content, webinars, or educational videos that are widely accessed and demonstrate your expertise.</w:t>
      </w:r>
    </w:p>
    <w:p w:rsidR="00000000" w:rsidDel="00000000" w:rsidP="00000000" w:rsidRDefault="00000000" w:rsidRPr="00000000" w14:paraId="0000001C">
      <w:pPr>
        <w:pStyle w:val="Heading4"/>
        <w:spacing w:after="120" w:before="240" w:line="275.9999942779541" w:lineRule="auto"/>
        <w:rPr>
          <w:rFonts w:ascii="Calibri" w:cs="Calibri" w:eastAsia="Calibri" w:hAnsi="Calibri"/>
        </w:rPr>
      </w:pPr>
      <w:bookmarkStart w:colFirst="0" w:colLast="0" w:name="_tvws1b8agtqc" w:id="3"/>
      <w:bookmarkEnd w:id="3"/>
      <w:r w:rsidDel="00000000" w:rsidR="00000000" w:rsidRPr="00000000">
        <w:rPr>
          <w:rFonts w:ascii="Calibri" w:cs="Calibri" w:eastAsia="Calibri" w:hAnsi="Calibri"/>
          <w:rtl w:val="0"/>
        </w:rPr>
        <w:t xml:space="preserve">IV. Evidence of Impact &amp; Recognition:</w:t>
      </w:r>
    </w:p>
    <w:p w:rsidR="00000000" w:rsidDel="00000000" w:rsidP="00000000" w:rsidRDefault="00000000" w:rsidRPr="00000000" w14:paraId="0000001D">
      <w:pPr>
        <w:numPr>
          <w:ilvl w:val="0"/>
          <w:numId w:val="7"/>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Industry/Professional Awards or Recognition:</w:t>
      </w:r>
      <w:r w:rsidDel="00000000" w:rsidR="00000000" w:rsidRPr="00000000">
        <w:rPr>
          <w:rFonts w:ascii="Calibri" w:cs="Calibri" w:eastAsia="Calibri" w:hAnsi="Calibri"/>
          <w:i w:val="0"/>
          <w:color w:val="1b1c1d"/>
          <w:sz w:val="24"/>
          <w:szCs w:val="24"/>
          <w:rtl w:val="0"/>
        </w:rPr>
        <w:t xml:space="preserve"> Awards received from professional organizations, industry bodies, or governmental agencies for your contributions to the field.</w:t>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Citations/Usage of Your Work:</w:t>
      </w:r>
      <w:r w:rsidDel="00000000" w:rsidR="00000000" w:rsidRPr="00000000">
        <w:rPr>
          <w:rFonts w:ascii="Calibri" w:cs="Calibri" w:eastAsia="Calibri" w:hAnsi="Calibri"/>
          <w:i w:val="0"/>
          <w:color w:val="1b1c1d"/>
          <w:sz w:val="24"/>
          <w:szCs w:val="24"/>
          <w:rtl w:val="0"/>
        </w:rPr>
        <w:t xml:space="preserve"> While academic citations might be less frequent, look for evidence of your guides, manuals, or applied research being adopted or referenced by industry partners, other educational programs, or practitioners.</w:t>
      </w:r>
    </w:p>
    <w:p w:rsidR="00000000" w:rsidDel="00000000" w:rsidP="00000000" w:rsidRDefault="00000000" w:rsidRPr="00000000" w14:paraId="0000001F">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Consulting Engagements:</w:t>
      </w:r>
      <w:r w:rsidDel="00000000" w:rsidR="00000000" w:rsidRPr="00000000">
        <w:rPr>
          <w:rFonts w:ascii="Calibri" w:cs="Calibri" w:eastAsia="Calibri" w:hAnsi="Calibri"/>
          <w:i w:val="0"/>
          <w:color w:val="1b1c1d"/>
          <w:sz w:val="24"/>
          <w:szCs w:val="24"/>
          <w:rtl w:val="0"/>
        </w:rPr>
        <w:t xml:space="preserve"> Documentation of professional consulting work that leverages your expertise and demonstrates your relevance to current industry needs (ensure this aligns with institutional policies on outside work).</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Letters of Endorsement/Testimonials:</w:t>
      </w:r>
      <w:r w:rsidDel="00000000" w:rsidR="00000000" w:rsidRPr="00000000">
        <w:rPr>
          <w:rFonts w:ascii="Calibri" w:cs="Calibri" w:eastAsia="Calibri" w:hAnsi="Calibri"/>
          <w:i w:val="0"/>
          <w:color w:val="1b1c1d"/>
          <w:sz w:val="24"/>
          <w:szCs w:val="24"/>
          <w:rtl w:val="0"/>
        </w:rPr>
        <w:t xml:space="preserve"> Letters from industry leaders, employers, professional organizations, or former students who can speak to the impact of your research, creative activities, or expertise on their practice or the field.</w:t>
      </w:r>
    </w:p>
    <w:p w:rsidR="00000000" w:rsidDel="00000000" w:rsidP="00000000" w:rsidRDefault="00000000" w:rsidRPr="00000000" w14:paraId="00000021">
      <w:pPr>
        <w:numPr>
          <w:ilvl w:val="0"/>
          <w:numId w:val="7"/>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Media Coverage:</w:t>
      </w:r>
      <w:r w:rsidDel="00000000" w:rsidR="00000000" w:rsidRPr="00000000">
        <w:rPr>
          <w:rFonts w:ascii="Calibri" w:cs="Calibri" w:eastAsia="Calibri" w:hAnsi="Calibri"/>
          <w:i w:val="0"/>
          <w:color w:val="1b1c1d"/>
          <w:sz w:val="24"/>
          <w:szCs w:val="24"/>
          <w:rtl w:val="0"/>
        </w:rPr>
        <w:t xml:space="preserve"> If your work or expertise has been featured in trade publications, industry news, or local media.</w:t>
      </w:r>
    </w:p>
    <w:p w:rsidR="00000000" w:rsidDel="00000000" w:rsidP="00000000" w:rsidRDefault="00000000" w:rsidRPr="00000000" w14:paraId="00000022">
      <w:pPr>
        <w:pStyle w:val="Heading4"/>
        <w:spacing w:after="120" w:before="240" w:line="275.9999942779541" w:lineRule="auto"/>
        <w:rPr>
          <w:rFonts w:ascii="Calibri" w:cs="Calibri" w:eastAsia="Calibri" w:hAnsi="Calibri"/>
        </w:rPr>
      </w:pPr>
      <w:bookmarkStart w:colFirst="0" w:colLast="0" w:name="_hn45sebalngr" w:id="4"/>
      <w:bookmarkEnd w:id="4"/>
      <w:r w:rsidDel="00000000" w:rsidR="00000000" w:rsidRPr="00000000">
        <w:rPr>
          <w:rFonts w:ascii="Calibri" w:cs="Calibri" w:eastAsia="Calibri" w:hAnsi="Calibri"/>
          <w:rtl w:val="0"/>
        </w:rPr>
        <w:t xml:space="preserve">V. Grant and Funding Activity:</w:t>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Industry Grants/Contracts:</w:t>
      </w:r>
      <w:r w:rsidDel="00000000" w:rsidR="00000000" w:rsidRPr="00000000">
        <w:rPr>
          <w:rFonts w:ascii="Calibri" w:cs="Calibri" w:eastAsia="Calibri" w:hAnsi="Calibri"/>
          <w:i w:val="0"/>
          <w:color w:val="1b1c1d"/>
          <w:sz w:val="24"/>
          <w:szCs w:val="24"/>
          <w:rtl w:val="0"/>
        </w:rPr>
        <w:t xml:space="preserve"> Funding received from industry partners for applied research, development projects, or specialized training programs.</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Workforce Development Grants:</w:t>
      </w:r>
      <w:r w:rsidDel="00000000" w:rsidR="00000000" w:rsidRPr="00000000">
        <w:rPr>
          <w:rFonts w:ascii="Calibri" w:cs="Calibri" w:eastAsia="Calibri" w:hAnsi="Calibri"/>
          <w:i w:val="0"/>
          <w:color w:val="1b1c1d"/>
          <w:sz w:val="24"/>
          <w:szCs w:val="24"/>
          <w:rtl w:val="0"/>
        </w:rPr>
        <w:t xml:space="preserve"> Grants from federal, state, or local agencies focused on workforce development, new program creation, or skill-gap training in your CTE area.</w:t>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Institutional Grants:</w:t>
      </w:r>
      <w:r w:rsidDel="00000000" w:rsidR="00000000" w:rsidRPr="00000000">
        <w:rPr>
          <w:rFonts w:ascii="Calibri" w:cs="Calibri" w:eastAsia="Calibri" w:hAnsi="Calibri"/>
          <w:i w:val="0"/>
          <w:color w:val="1b1c1d"/>
          <w:sz w:val="24"/>
          <w:szCs w:val="24"/>
          <w:rtl w:val="0"/>
        </w:rPr>
        <w:t xml:space="preserve"> Internal grants that support your applied research, curriculum development, or innovative teaching projects.</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24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VI. Professional Service &amp; Leadership (with a research/scholarship nexus):</w:t>
      </w:r>
    </w:p>
    <w:p w:rsidR="00000000" w:rsidDel="00000000" w:rsidP="00000000" w:rsidRDefault="00000000" w:rsidRPr="00000000" w14:paraId="00000027">
      <w:pPr>
        <w:numPr>
          <w:ilvl w:val="0"/>
          <w:numId w:val="9"/>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Membership/Leadership in Professional Organizations:</w:t>
      </w:r>
      <w:r w:rsidDel="00000000" w:rsidR="00000000" w:rsidRPr="00000000">
        <w:rPr>
          <w:rFonts w:ascii="Calibri" w:cs="Calibri" w:eastAsia="Calibri" w:hAnsi="Calibri"/>
          <w:i w:val="0"/>
          <w:color w:val="1b1c1d"/>
          <w:sz w:val="24"/>
          <w:szCs w:val="24"/>
          <w:rtl w:val="0"/>
        </w:rPr>
        <w:t xml:space="preserve"> Participation in and leadership roles within discipline-specific professional associations (ee.g., serving on committees for standards, certification, or curriculum).</w:t>
      </w:r>
    </w:p>
    <w:p w:rsidR="00000000" w:rsidDel="00000000" w:rsidP="00000000" w:rsidRDefault="00000000" w:rsidRPr="00000000" w14:paraId="00000028">
      <w:pPr>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Journal Reviewing/Editorial Roles:</w:t>
      </w:r>
      <w:r w:rsidDel="00000000" w:rsidR="00000000" w:rsidRPr="00000000">
        <w:rPr>
          <w:rFonts w:ascii="Calibri" w:cs="Calibri" w:eastAsia="Calibri" w:hAnsi="Calibri"/>
          <w:i w:val="0"/>
          <w:color w:val="1b1c1d"/>
          <w:sz w:val="24"/>
          <w:szCs w:val="24"/>
          <w:rtl w:val="0"/>
        </w:rPr>
        <w:t xml:space="preserve"> Serving as a reviewer for professional journals or an editorial board member for trade publications relevant to your field.</w:t>
      </w:r>
    </w:p>
    <w:p w:rsidR="00000000" w:rsidDel="00000000" w:rsidP="00000000" w:rsidRDefault="00000000" w:rsidRPr="00000000" w14:paraId="00000029">
      <w:pPr>
        <w:numPr>
          <w:ilvl w:val="0"/>
          <w:numId w:val="9"/>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Advisory Board Membership:</w:t>
      </w:r>
      <w:r w:rsidDel="00000000" w:rsidR="00000000" w:rsidRPr="00000000">
        <w:rPr>
          <w:rFonts w:ascii="Calibri" w:cs="Calibri" w:eastAsia="Calibri" w:hAnsi="Calibri"/>
          <w:i w:val="0"/>
          <w:color w:val="1b1c1d"/>
          <w:sz w:val="24"/>
          <w:szCs w:val="24"/>
          <w:rtl w:val="0"/>
        </w:rPr>
        <w:t xml:space="preserve"> Serving on industry advisory boards for educational programs or companies, which demonstrates your currency and influence in the field.</w:t>
      </w:r>
    </w:p>
    <w:p w:rsidR="00000000" w:rsidDel="00000000" w:rsidP="00000000" w:rsidRDefault="00000000" w:rsidRPr="00000000" w14:paraId="0000002A">
      <w:pPr>
        <w:pStyle w:val="Heading4"/>
        <w:spacing w:after="120" w:before="240" w:line="275.9999942779541" w:lineRule="auto"/>
        <w:rPr>
          <w:rFonts w:ascii="Calibri" w:cs="Calibri" w:eastAsia="Calibri" w:hAnsi="Calibri"/>
        </w:rPr>
      </w:pPr>
      <w:bookmarkStart w:colFirst="0" w:colLast="0" w:name="_rhly0d5vx1d9" w:id="5"/>
      <w:bookmarkEnd w:id="5"/>
      <w:r w:rsidDel="00000000" w:rsidR="00000000" w:rsidRPr="00000000">
        <w:rPr>
          <w:rFonts w:ascii="Calibri" w:cs="Calibri" w:eastAsia="Calibri" w:hAnsi="Calibri"/>
          <w:rtl w:val="0"/>
        </w:rPr>
        <w:t xml:space="preserve">VII. Your Research/Scholarly Activity Statement:</w:t>
      </w:r>
    </w:p>
    <w:p w:rsidR="00000000" w:rsidDel="00000000" w:rsidP="00000000" w:rsidRDefault="00000000" w:rsidRPr="00000000" w14:paraId="0000002B">
      <w:pPr>
        <w:numPr>
          <w:ilvl w:val="0"/>
          <w:numId w:val="10"/>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Personal Narrative:</w:t>
      </w:r>
      <w:r w:rsidDel="00000000" w:rsidR="00000000" w:rsidRPr="00000000">
        <w:rPr>
          <w:rFonts w:ascii="Calibri" w:cs="Calibri" w:eastAsia="Calibri" w:hAnsi="Calibri"/>
          <w:i w:val="0"/>
          <w:color w:val="1b1c1d"/>
          <w:sz w:val="24"/>
          <w:szCs w:val="24"/>
          <w:rtl w:val="0"/>
        </w:rPr>
        <w:t xml:space="preserve"> A concise statement that explains the focus and significance of your scholarly activities within the context of your CTE discipline and non-tenure track role.</w:t>
      </w:r>
    </w:p>
    <w:p w:rsidR="00000000" w:rsidDel="00000000" w:rsidP="00000000" w:rsidRDefault="00000000" w:rsidRPr="00000000" w14:paraId="0000002C">
      <w:pPr>
        <w:numPr>
          <w:ilvl w:val="1"/>
          <w:numId w:val="11"/>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i w:val="0"/>
          <w:color w:val="1b1c1d"/>
          <w:sz w:val="24"/>
          <w:szCs w:val="24"/>
          <w:rtl w:val="0"/>
        </w:rPr>
        <w:t xml:space="preserve">Highlight the </w:t>
      </w:r>
      <w:r w:rsidDel="00000000" w:rsidR="00000000" w:rsidRPr="00000000">
        <w:rPr>
          <w:rFonts w:ascii="Calibri" w:cs="Calibri" w:eastAsia="Calibri" w:hAnsi="Calibri"/>
          <w:b w:val="1"/>
          <w:i w:val="0"/>
          <w:color w:val="1b1c1d"/>
          <w:sz w:val="24"/>
          <w:szCs w:val="24"/>
          <w:rtl w:val="0"/>
        </w:rPr>
        <w:t xml:space="preserve">applied nature</w:t>
      </w:r>
      <w:r w:rsidDel="00000000" w:rsidR="00000000" w:rsidRPr="00000000">
        <w:rPr>
          <w:rFonts w:ascii="Calibri" w:cs="Calibri" w:eastAsia="Calibri" w:hAnsi="Calibri"/>
          <w:i w:val="0"/>
          <w:color w:val="1b1c1d"/>
          <w:sz w:val="24"/>
          <w:szCs w:val="24"/>
          <w:rtl w:val="0"/>
        </w:rPr>
        <w:t xml:space="preserve"> of your work.</w:t>
      </w:r>
    </w:p>
    <w:p w:rsidR="00000000" w:rsidDel="00000000" w:rsidP="00000000" w:rsidRDefault="00000000" w:rsidRPr="00000000" w14:paraId="0000002D">
      <w:pPr>
        <w:numPr>
          <w:ilvl w:val="1"/>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i w:val="0"/>
          <w:color w:val="1b1c1d"/>
          <w:sz w:val="24"/>
          <w:szCs w:val="24"/>
          <w:rtl w:val="0"/>
        </w:rPr>
        <w:t xml:space="preserve">Emphasize its </w:t>
      </w:r>
      <w:r w:rsidDel="00000000" w:rsidR="00000000" w:rsidRPr="00000000">
        <w:rPr>
          <w:rFonts w:ascii="Calibri" w:cs="Calibri" w:eastAsia="Calibri" w:hAnsi="Calibri"/>
          <w:b w:val="1"/>
          <w:i w:val="0"/>
          <w:color w:val="1b1c1d"/>
          <w:sz w:val="24"/>
          <w:szCs w:val="24"/>
          <w:rtl w:val="0"/>
        </w:rPr>
        <w:t xml:space="preserve">relevance to industry</w:t>
      </w:r>
      <w:r w:rsidDel="00000000" w:rsidR="00000000" w:rsidRPr="00000000">
        <w:rPr>
          <w:rFonts w:ascii="Calibri" w:cs="Calibri" w:eastAsia="Calibri" w:hAnsi="Calibri"/>
          <w:i w:val="0"/>
          <w:color w:val="1b1c1d"/>
          <w:sz w:val="24"/>
          <w:szCs w:val="24"/>
          <w:rtl w:val="0"/>
        </w:rPr>
        <w:t xml:space="preserve"> and its </w:t>
      </w:r>
      <w:r w:rsidDel="00000000" w:rsidR="00000000" w:rsidRPr="00000000">
        <w:rPr>
          <w:rFonts w:ascii="Calibri" w:cs="Calibri" w:eastAsia="Calibri" w:hAnsi="Calibri"/>
          <w:b w:val="1"/>
          <w:i w:val="0"/>
          <w:color w:val="1b1c1d"/>
          <w:sz w:val="24"/>
          <w:szCs w:val="24"/>
          <w:rtl w:val="0"/>
        </w:rPr>
        <w:t xml:space="preserve">impact on student learning or professional practice</w:t>
      </w:r>
      <w:r w:rsidDel="00000000" w:rsidR="00000000" w:rsidRPr="00000000">
        <w:rPr>
          <w:rFonts w:ascii="Calibri" w:cs="Calibri" w:eastAsia="Calibri" w:hAnsi="Calibri"/>
          <w:i w:val="0"/>
          <w:color w:val="1b1c1d"/>
          <w:sz w:val="24"/>
          <w:szCs w:val="24"/>
          <w:rtl w:val="0"/>
        </w:rPr>
        <w:t xml:space="preserve">.</w:t>
      </w:r>
    </w:p>
    <w:p w:rsidR="00000000" w:rsidDel="00000000" w:rsidP="00000000" w:rsidRDefault="00000000" w:rsidRPr="00000000" w14:paraId="0000002E">
      <w:pPr>
        <w:numPr>
          <w:ilvl w:val="1"/>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Explain your specific contributions to any collaborative projects.</w:t>
      </w:r>
    </w:p>
    <w:p w:rsidR="00000000" w:rsidDel="00000000" w:rsidP="00000000" w:rsidRDefault="00000000" w:rsidRPr="00000000" w14:paraId="0000002F">
      <w:pPr>
        <w:numPr>
          <w:ilvl w:val="1"/>
          <w:numId w:val="1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Outline your future plans for continued scholarly engagement.</w:t>
      </w:r>
    </w:p>
    <w:p w:rsidR="00000000" w:rsidDel="00000000" w:rsidP="00000000" w:rsidRDefault="00000000" w:rsidRPr="00000000" w14:paraId="00000030">
      <w:pPr>
        <w:pStyle w:val="Heading4"/>
        <w:spacing w:after="120" w:before="240" w:line="275.9999942779541" w:lineRule="auto"/>
        <w:rPr>
          <w:rFonts w:ascii="Calibri" w:cs="Calibri" w:eastAsia="Calibri" w:hAnsi="Calibri"/>
        </w:rPr>
      </w:pPr>
      <w:bookmarkStart w:colFirst="0" w:colLast="0" w:name="_h8m481uqzbp6" w:id="6"/>
      <w:bookmarkEnd w:id="6"/>
      <w:r w:rsidDel="00000000" w:rsidR="00000000" w:rsidRPr="00000000">
        <w:rPr>
          <w:rFonts w:ascii="Calibri" w:cs="Calibri" w:eastAsia="Calibri" w:hAnsi="Calibri"/>
          <w:rtl w:val="0"/>
        </w:rPr>
        <w:t xml:space="preserve">Key Strategies for Non-Tenure Track CTE Faculty:</w:t>
      </w:r>
    </w:p>
    <w:p w:rsidR="00000000" w:rsidDel="00000000" w:rsidP="00000000" w:rsidRDefault="00000000" w:rsidRPr="00000000" w14:paraId="00000031">
      <w:pPr>
        <w:numPr>
          <w:ilvl w:val="0"/>
          <w:numId w:val="1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Understand Your Track's Definition of "Scholarship":</w:t>
      </w:r>
      <w:r w:rsidDel="00000000" w:rsidR="00000000" w:rsidRPr="00000000">
        <w:rPr>
          <w:rFonts w:ascii="Calibri" w:cs="Calibri" w:eastAsia="Calibri" w:hAnsi="Calibri"/>
          <w:i w:val="0"/>
          <w:color w:val="1b1c1d"/>
          <w:sz w:val="24"/>
          <w:szCs w:val="24"/>
          <w:rtl w:val="0"/>
        </w:rPr>
        <w:t xml:space="preserve"> This is paramount. It will likely emphasize "applied," "professional," "pedagogical," or "discipline-specific" scholarship over pure theoretical research.</w:t>
      </w:r>
    </w:p>
    <w:p w:rsidR="00000000" w:rsidDel="00000000" w:rsidP="00000000" w:rsidRDefault="00000000" w:rsidRPr="00000000" w14:paraId="00000032">
      <w:pPr>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Focus on Impact:</w:t>
      </w:r>
      <w:r w:rsidDel="00000000" w:rsidR="00000000" w:rsidRPr="00000000">
        <w:rPr>
          <w:rFonts w:ascii="Calibri" w:cs="Calibri" w:eastAsia="Calibri" w:hAnsi="Calibri"/>
          <w:i w:val="0"/>
          <w:color w:val="1b1c1d"/>
          <w:sz w:val="24"/>
          <w:szCs w:val="24"/>
          <w:rtl w:val="0"/>
        </w:rPr>
        <w:t xml:space="preserve"> How does your work directly benefit students, industry, or your program? Quantify this impact where possible.</w:t>
      </w:r>
    </w:p>
    <w:p w:rsidR="00000000" w:rsidDel="00000000" w:rsidP="00000000" w:rsidRDefault="00000000" w:rsidRPr="00000000" w14:paraId="00000033">
      <w:pPr>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Document Everything:</w:t>
      </w:r>
      <w:r w:rsidDel="00000000" w:rsidR="00000000" w:rsidRPr="00000000">
        <w:rPr>
          <w:rFonts w:ascii="Calibri" w:cs="Calibri" w:eastAsia="Calibri" w:hAnsi="Calibri"/>
          <w:i w:val="0"/>
          <w:color w:val="1b1c1d"/>
          <w:sz w:val="24"/>
          <w:szCs w:val="24"/>
          <w:rtl w:val="0"/>
        </w:rPr>
        <w:t xml:space="preserve"> Keep meticulous records of all activities, including dates, organizations, your specific role, and any outcomes or recognition.</w:t>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Curate Selectively:</w:t>
      </w:r>
      <w:r w:rsidDel="00000000" w:rsidR="00000000" w:rsidRPr="00000000">
        <w:rPr>
          <w:rFonts w:ascii="Calibri" w:cs="Calibri" w:eastAsia="Calibri" w:hAnsi="Calibri"/>
          <w:i w:val="0"/>
          <w:color w:val="1b1c1d"/>
          <w:sz w:val="24"/>
          <w:szCs w:val="24"/>
          <w:rtl w:val="0"/>
        </w:rPr>
        <w:t xml:space="preserve"> Your dossier should present your </w:t>
      </w:r>
      <w:r w:rsidDel="00000000" w:rsidR="00000000" w:rsidRPr="00000000">
        <w:rPr>
          <w:rFonts w:ascii="Calibri" w:cs="Calibri" w:eastAsia="Calibri" w:hAnsi="Calibri"/>
          <w:i w:val="1"/>
          <w:color w:val="1b1c1d"/>
          <w:sz w:val="24"/>
          <w:szCs w:val="24"/>
          <w:rtl w:val="0"/>
        </w:rPr>
        <w:t xml:space="preserve">best</w:t>
      </w:r>
      <w:r w:rsidDel="00000000" w:rsidR="00000000" w:rsidRPr="00000000">
        <w:rPr>
          <w:rFonts w:ascii="Calibri" w:cs="Calibri" w:eastAsia="Calibri" w:hAnsi="Calibri"/>
          <w:i w:val="0"/>
          <w:color w:val="1b1c1d"/>
          <w:sz w:val="24"/>
          <w:szCs w:val="24"/>
          <w:rtl w:val="0"/>
        </w:rPr>
        <w:t xml:space="preserve"> and most impactful work, not simply everything you've ever done.</w:t>
      </w:r>
    </w:p>
    <w:p w:rsidR="00000000" w:rsidDel="00000000" w:rsidP="00000000" w:rsidRDefault="00000000" w:rsidRPr="00000000" w14:paraId="00000035">
      <w:pPr>
        <w:numPr>
          <w:ilvl w:val="0"/>
          <w:numId w:val="1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Seek Feedback:</w:t>
      </w:r>
      <w:r w:rsidDel="00000000" w:rsidR="00000000" w:rsidRPr="00000000">
        <w:rPr>
          <w:rFonts w:ascii="Calibri" w:cs="Calibri" w:eastAsia="Calibri" w:hAnsi="Calibri"/>
          <w:i w:val="0"/>
          <w:color w:val="1b1c1d"/>
          <w:sz w:val="24"/>
          <w:szCs w:val="24"/>
          <w:rtl w:val="0"/>
        </w:rPr>
        <w:t xml:space="preserve"> Have mentors and colleagues review your dossier to ensure it clearly articulates your contributions in a way that aligns with the promotion criteria.</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By strategically collecting and presenting these types of documents, you can build a strong case for promotion as a non-tenure track CTE faculty member, demonstrating your valuable scholarly contributions to your discipline and institution.</w:t>
      </w:r>
    </w:p>
    <w:sectPr>
      <w:headerReference r:id="rId6" w:type="default"/>
      <w:headerReference r:id="rId7" w:type="first"/>
      <w:footerReference r:id="rId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drawing>
        <wp:inline distB="114300" distT="114300" distL="114300" distR="114300">
          <wp:extent cx="4581144" cy="9610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81144" cy="9610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2"/>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5"/>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20"/>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23"/>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26"/>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26"/>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