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DD40" w14:textId="77777777" w:rsidR="00F44F04" w:rsidRDefault="00F44F04">
      <w:pPr>
        <w:pStyle w:val="BodyText"/>
        <w:rPr>
          <w:sz w:val="26"/>
        </w:rPr>
      </w:pPr>
    </w:p>
    <w:p w14:paraId="04C5B419" w14:textId="77777777" w:rsidR="00F44F04" w:rsidRDefault="00F44F04">
      <w:pPr>
        <w:pStyle w:val="BodyText"/>
        <w:rPr>
          <w:sz w:val="26"/>
        </w:rPr>
      </w:pPr>
    </w:p>
    <w:p w14:paraId="2F9AE060" w14:textId="77777777" w:rsidR="00F44F04" w:rsidRDefault="00F44F04">
      <w:pPr>
        <w:pStyle w:val="BodyText"/>
        <w:rPr>
          <w:sz w:val="26"/>
        </w:rPr>
      </w:pPr>
    </w:p>
    <w:p w14:paraId="639E8CAD" w14:textId="77777777" w:rsidR="00F44F04" w:rsidRDefault="00F44F04">
      <w:pPr>
        <w:pStyle w:val="BodyText"/>
        <w:rPr>
          <w:sz w:val="26"/>
        </w:rPr>
      </w:pPr>
    </w:p>
    <w:p w14:paraId="5487C5D4" w14:textId="77777777" w:rsidR="00F44F04" w:rsidRDefault="00F44F04">
      <w:pPr>
        <w:pStyle w:val="BodyText"/>
        <w:rPr>
          <w:sz w:val="26"/>
        </w:rPr>
      </w:pPr>
    </w:p>
    <w:p w14:paraId="77BD2EF4" w14:textId="77777777" w:rsidR="00F44F04" w:rsidRDefault="00F44F04">
      <w:pPr>
        <w:pStyle w:val="BodyText"/>
        <w:rPr>
          <w:sz w:val="26"/>
        </w:rPr>
      </w:pPr>
    </w:p>
    <w:p w14:paraId="2FBF37C9" w14:textId="77777777" w:rsidR="00F44F04" w:rsidRDefault="00363E5A">
      <w:pPr>
        <w:pStyle w:val="Heading1"/>
        <w:spacing w:before="221"/>
      </w:pPr>
      <w:r>
        <w:t xml:space="preserve">ACADEMIC </w:t>
      </w:r>
      <w:r>
        <w:rPr>
          <w:spacing w:val="-2"/>
        </w:rPr>
        <w:t>APPOINTMENTS</w:t>
      </w:r>
    </w:p>
    <w:p w14:paraId="55CBD849" w14:textId="77777777" w:rsidR="00F44F04" w:rsidRDefault="00363E5A">
      <w:pPr>
        <w:spacing w:before="64"/>
        <w:ind w:left="-28" w:right="342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THOMAS A. OTTAWAY,</w:t>
      </w:r>
      <w:r>
        <w:rPr>
          <w:b/>
          <w:spacing w:val="-3"/>
          <w:sz w:val="24"/>
        </w:rPr>
        <w:t xml:space="preserve"> Ph.D.</w:t>
      </w:r>
    </w:p>
    <w:p w14:paraId="08354030" w14:textId="77777777" w:rsidR="00F44F04" w:rsidRDefault="00363E5A">
      <w:pPr>
        <w:pStyle w:val="BodyText"/>
        <w:spacing w:before="233" w:line="208" w:lineRule="auto"/>
        <w:ind w:left="581" w:right="4040" w:firstLine="2"/>
        <w:jc w:val="center"/>
      </w:pPr>
      <w:r>
        <w:t xml:space="preserve">College of Business Idaho State </w:t>
      </w:r>
      <w:r>
        <w:rPr>
          <w:spacing w:val="-3"/>
        </w:rPr>
        <w:t>University</w:t>
      </w:r>
    </w:p>
    <w:p w14:paraId="7DEC38D7" w14:textId="77777777" w:rsidR="00F44F04" w:rsidRDefault="00363E5A">
      <w:pPr>
        <w:pStyle w:val="BodyText"/>
        <w:spacing w:line="229" w:lineRule="exact"/>
        <w:ind w:left="368" w:right="3825"/>
        <w:jc w:val="center"/>
      </w:pPr>
      <w:r>
        <w:t>Pocatello, ID</w:t>
      </w:r>
      <w:r>
        <w:rPr>
          <w:spacing w:val="59"/>
        </w:rPr>
        <w:t xml:space="preserve"> </w:t>
      </w:r>
      <w:r>
        <w:t>83209-8020</w:t>
      </w:r>
    </w:p>
    <w:p w14:paraId="6A4D9447" w14:textId="77777777" w:rsidR="00F44F04" w:rsidRDefault="00363E5A">
      <w:pPr>
        <w:pStyle w:val="BodyText"/>
        <w:spacing w:line="240" w:lineRule="exact"/>
        <w:ind w:left="366" w:right="3825"/>
        <w:jc w:val="center"/>
      </w:pPr>
      <w:r>
        <w:t>(208) 282-5731</w:t>
      </w:r>
    </w:p>
    <w:p w14:paraId="3D3E5184" w14:textId="77777777" w:rsidR="00F44F04" w:rsidRDefault="00363E5A">
      <w:pPr>
        <w:pStyle w:val="BodyText"/>
        <w:spacing w:line="258" w:lineRule="exact"/>
        <w:ind w:left="368" w:right="3823"/>
        <w:jc w:val="center"/>
      </w:pPr>
      <w:hyperlink r:id="rId6">
        <w:r>
          <w:t>ottathom@isu.edu</w:t>
        </w:r>
      </w:hyperlink>
    </w:p>
    <w:p w14:paraId="1ACA1A1C" w14:textId="77777777" w:rsidR="00F44F04" w:rsidRDefault="00F44F04">
      <w:pPr>
        <w:spacing w:line="258" w:lineRule="exact"/>
        <w:jc w:val="center"/>
        <w:sectPr w:rsidR="00F44F04">
          <w:type w:val="continuous"/>
          <w:pgSz w:w="12240" w:h="15840"/>
          <w:pgMar w:top="1200" w:right="1000" w:bottom="280" w:left="980" w:header="720" w:footer="720" w:gutter="0"/>
          <w:cols w:num="2" w:space="720" w:equalWidth="0">
            <w:col w:w="3440" w:space="40"/>
            <w:col w:w="6780"/>
          </w:cols>
        </w:sectPr>
      </w:pPr>
    </w:p>
    <w:p w14:paraId="56585FE4" w14:textId="77777777" w:rsidR="00F44F04" w:rsidRDefault="00F44F04">
      <w:pPr>
        <w:pStyle w:val="BodyText"/>
        <w:spacing w:before="7"/>
        <w:rPr>
          <w:sz w:val="10"/>
        </w:rPr>
      </w:pPr>
    </w:p>
    <w:p w14:paraId="17637EC1" w14:textId="77777777" w:rsidR="00F44F04" w:rsidRDefault="00363E5A">
      <w:pPr>
        <w:pStyle w:val="BodyText"/>
        <w:tabs>
          <w:tab w:val="left" w:pos="2980"/>
        </w:tabs>
        <w:spacing w:before="119" w:line="208" w:lineRule="auto"/>
        <w:ind w:left="2981" w:right="3443" w:hanging="2881"/>
      </w:pPr>
      <w:r>
        <w:t>2001-Present</w:t>
      </w:r>
      <w:r>
        <w:tab/>
      </w:r>
      <w:r>
        <w:t xml:space="preserve">Idaho State University, Pocatello, </w:t>
      </w:r>
      <w:r>
        <w:rPr>
          <w:spacing w:val="-4"/>
        </w:rPr>
        <w:t xml:space="preserve">Idaho </w:t>
      </w:r>
      <w:r>
        <w:t>College of</w:t>
      </w:r>
      <w:r>
        <w:rPr>
          <w:spacing w:val="-2"/>
        </w:rPr>
        <w:t xml:space="preserve"> </w:t>
      </w:r>
      <w:r>
        <w:t>Business</w:t>
      </w:r>
    </w:p>
    <w:p w14:paraId="5F026C2E" w14:textId="77777777" w:rsidR="00F44F04" w:rsidRDefault="00363E5A">
      <w:pPr>
        <w:pStyle w:val="BodyText"/>
        <w:spacing w:line="208" w:lineRule="auto"/>
        <w:ind w:left="2981" w:right="1033"/>
      </w:pPr>
      <w:r>
        <w:t>Professor of Accounting and Information Systems (2018-Present Dean (2012-2018)</w:t>
      </w:r>
    </w:p>
    <w:p w14:paraId="7AFD1825" w14:textId="77777777" w:rsidR="00F44F04" w:rsidRDefault="00363E5A">
      <w:pPr>
        <w:pStyle w:val="BodyText"/>
        <w:spacing w:line="229" w:lineRule="exact"/>
        <w:ind w:left="2981"/>
      </w:pPr>
      <w:r>
        <w:t>Associate Dean (2011-2012).</w:t>
      </w:r>
    </w:p>
    <w:p w14:paraId="5A9431CF" w14:textId="77777777" w:rsidR="00F44F04" w:rsidRDefault="00363E5A">
      <w:pPr>
        <w:pStyle w:val="BodyText"/>
        <w:spacing w:before="11" w:line="208" w:lineRule="auto"/>
        <w:ind w:left="2981" w:right="753"/>
      </w:pPr>
      <w:r>
        <w:t>Chair, Department of Computer Information Systems (2008-2012) Professor of Computer Info</w:t>
      </w:r>
      <w:r>
        <w:t>rmation Systems (2007-Present) Associate Professor of Computer Information Systems (2003-2007) Assistant Professor of Computer Information Systems (2001-2003)</w:t>
      </w:r>
    </w:p>
    <w:p w14:paraId="0247C179" w14:textId="77777777" w:rsidR="00F44F04" w:rsidRDefault="00F44F04">
      <w:pPr>
        <w:pStyle w:val="BodyText"/>
        <w:spacing w:before="9"/>
        <w:rPr>
          <w:sz w:val="20"/>
        </w:rPr>
      </w:pPr>
    </w:p>
    <w:p w14:paraId="15D5E852" w14:textId="77777777" w:rsidR="00F44F04" w:rsidRDefault="00363E5A">
      <w:pPr>
        <w:pStyle w:val="BodyText"/>
        <w:tabs>
          <w:tab w:val="left" w:pos="2980"/>
        </w:tabs>
        <w:spacing w:before="1" w:line="208" w:lineRule="auto"/>
        <w:ind w:left="2981" w:right="3014" w:hanging="2881"/>
      </w:pPr>
      <w:r>
        <w:t>1999-2001</w:t>
      </w:r>
      <w:r>
        <w:tab/>
        <w:t xml:space="preserve">Kansas State University, Manhattan, </w:t>
      </w:r>
      <w:r>
        <w:rPr>
          <w:spacing w:val="-4"/>
        </w:rPr>
        <w:t xml:space="preserve">Kansas </w:t>
      </w:r>
      <w:r>
        <w:t>College of Business Administration Assistan</w:t>
      </w:r>
      <w:r>
        <w:t>t Professor of</w:t>
      </w:r>
      <w:r>
        <w:rPr>
          <w:spacing w:val="-2"/>
        </w:rPr>
        <w:t xml:space="preserve"> </w:t>
      </w:r>
      <w:r>
        <w:t>Management</w:t>
      </w:r>
    </w:p>
    <w:p w14:paraId="4A3E4F75" w14:textId="77777777" w:rsidR="00F44F04" w:rsidRDefault="00F44F04">
      <w:pPr>
        <w:pStyle w:val="BodyText"/>
        <w:spacing w:before="9"/>
        <w:rPr>
          <w:sz w:val="20"/>
        </w:rPr>
      </w:pPr>
    </w:p>
    <w:p w14:paraId="537B18CA" w14:textId="77777777" w:rsidR="00F44F04" w:rsidRDefault="00363E5A">
      <w:pPr>
        <w:pStyle w:val="BodyText"/>
        <w:tabs>
          <w:tab w:val="left" w:pos="2980"/>
        </w:tabs>
        <w:spacing w:line="208" w:lineRule="auto"/>
        <w:ind w:left="2981" w:right="3116" w:hanging="2881"/>
      </w:pPr>
      <w:r>
        <w:t>1995-1999</w:t>
      </w:r>
      <w:r>
        <w:tab/>
        <w:t xml:space="preserve">University of Montana, Missoula, </w:t>
      </w:r>
      <w:r>
        <w:rPr>
          <w:spacing w:val="-3"/>
        </w:rPr>
        <w:t xml:space="preserve">Montana </w:t>
      </w:r>
      <w:r>
        <w:t>School of Business Administration Assistant Professor of</w:t>
      </w:r>
      <w:r>
        <w:rPr>
          <w:spacing w:val="-2"/>
        </w:rPr>
        <w:t xml:space="preserve"> </w:t>
      </w:r>
      <w:r>
        <w:t>Management</w:t>
      </w:r>
    </w:p>
    <w:p w14:paraId="3472DCB1" w14:textId="77777777" w:rsidR="00F44F04" w:rsidRDefault="00F44F04">
      <w:pPr>
        <w:pStyle w:val="BodyText"/>
        <w:spacing w:before="10"/>
        <w:rPr>
          <w:sz w:val="20"/>
        </w:rPr>
      </w:pPr>
    </w:p>
    <w:p w14:paraId="35894DF0" w14:textId="77777777" w:rsidR="00F44F04" w:rsidRDefault="00363E5A">
      <w:pPr>
        <w:pStyle w:val="BodyText"/>
        <w:tabs>
          <w:tab w:val="left" w:pos="2980"/>
        </w:tabs>
        <w:spacing w:line="208" w:lineRule="auto"/>
        <w:ind w:left="2981" w:right="3428" w:hanging="2881"/>
      </w:pPr>
      <w:r>
        <w:t>1991-1995</w:t>
      </w:r>
      <w:r>
        <w:tab/>
        <w:t xml:space="preserve">Texas Tech University, Lubbock, </w:t>
      </w:r>
      <w:r>
        <w:rPr>
          <w:spacing w:val="-4"/>
        </w:rPr>
        <w:t xml:space="preserve">Texas </w:t>
      </w:r>
      <w:r>
        <w:t>College of Business Administration Teaching</w:t>
      </w:r>
      <w:r>
        <w:rPr>
          <w:spacing w:val="-1"/>
        </w:rPr>
        <w:t xml:space="preserve"> </w:t>
      </w:r>
      <w:r>
        <w:t>Assistant</w:t>
      </w:r>
    </w:p>
    <w:p w14:paraId="6F7FCFA5" w14:textId="77777777" w:rsidR="00F44F04" w:rsidRDefault="00F44F04">
      <w:pPr>
        <w:pStyle w:val="BodyText"/>
        <w:rPr>
          <w:sz w:val="26"/>
        </w:rPr>
      </w:pPr>
    </w:p>
    <w:p w14:paraId="154DD685" w14:textId="77777777" w:rsidR="00F44F04" w:rsidRDefault="00363E5A">
      <w:pPr>
        <w:pStyle w:val="Heading1"/>
        <w:spacing w:before="183"/>
      </w:pPr>
      <w:r>
        <w:t xml:space="preserve">OTHER </w:t>
      </w:r>
      <w:r>
        <w:t>WORK EXPERIENCE</w:t>
      </w:r>
    </w:p>
    <w:p w14:paraId="662B5D3E" w14:textId="77777777" w:rsidR="00F44F04" w:rsidRDefault="00363E5A">
      <w:pPr>
        <w:pStyle w:val="BodyText"/>
        <w:tabs>
          <w:tab w:val="left" w:pos="2980"/>
        </w:tabs>
        <w:spacing w:before="209" w:line="258" w:lineRule="exact"/>
        <w:ind w:left="100"/>
      </w:pPr>
      <w:r>
        <w:t>1985-1991</w:t>
      </w:r>
      <w:r>
        <w:tab/>
        <w:t>Systems</w:t>
      </w:r>
      <w:r>
        <w:rPr>
          <w:spacing w:val="-2"/>
        </w:rPr>
        <w:t xml:space="preserve"> </w:t>
      </w:r>
      <w:r>
        <w:t>Analyst</w:t>
      </w:r>
    </w:p>
    <w:p w14:paraId="28A504D1" w14:textId="77777777" w:rsidR="00F44F04" w:rsidRDefault="00363E5A">
      <w:pPr>
        <w:pStyle w:val="BodyText"/>
        <w:spacing w:before="11" w:line="208" w:lineRule="auto"/>
        <w:ind w:left="2981" w:right="4380"/>
      </w:pPr>
      <w:r>
        <w:t xml:space="preserve">The Boeing </w:t>
      </w:r>
      <w:r>
        <w:rPr>
          <w:spacing w:val="-3"/>
        </w:rPr>
        <w:t xml:space="preserve">Company </w:t>
      </w:r>
      <w:r>
        <w:t>Wichita,</w:t>
      </w:r>
      <w:r>
        <w:rPr>
          <w:spacing w:val="-1"/>
        </w:rPr>
        <w:t xml:space="preserve"> </w:t>
      </w:r>
      <w:r>
        <w:t>Kansas</w:t>
      </w:r>
    </w:p>
    <w:p w14:paraId="5DB691FA" w14:textId="77777777" w:rsidR="00F44F04" w:rsidRDefault="00F44F04">
      <w:pPr>
        <w:pStyle w:val="BodyText"/>
        <w:spacing w:before="8"/>
        <w:rPr>
          <w:sz w:val="27"/>
        </w:rPr>
      </w:pPr>
    </w:p>
    <w:p w14:paraId="400B0BAC" w14:textId="77777777" w:rsidR="00F44F04" w:rsidRDefault="00363E5A">
      <w:pPr>
        <w:pStyle w:val="Heading1"/>
      </w:pPr>
      <w:r>
        <w:t>EDUCATION</w:t>
      </w:r>
    </w:p>
    <w:p w14:paraId="02CB95E3" w14:textId="77777777" w:rsidR="00F44F04" w:rsidRDefault="00F44F04">
      <w:pPr>
        <w:pStyle w:val="BodyText"/>
        <w:spacing w:before="11"/>
        <w:rPr>
          <w:b/>
          <w:sz w:val="20"/>
        </w:rPr>
      </w:pPr>
    </w:p>
    <w:p w14:paraId="5741D51E" w14:textId="77777777" w:rsidR="00F44F04" w:rsidRDefault="00363E5A">
      <w:pPr>
        <w:pStyle w:val="BodyText"/>
        <w:tabs>
          <w:tab w:val="left" w:pos="2980"/>
        </w:tabs>
        <w:spacing w:line="208" w:lineRule="auto"/>
        <w:ind w:left="2981" w:right="3182" w:hanging="2881"/>
      </w:pPr>
      <w:r>
        <w:t xml:space="preserve">Ph.D. </w:t>
      </w:r>
      <w:r>
        <w:rPr>
          <w:spacing w:val="59"/>
        </w:rPr>
        <w:t xml:space="preserve"> </w:t>
      </w:r>
      <w:r>
        <w:t>1995</w:t>
      </w:r>
      <w:r>
        <w:tab/>
        <w:t>Texas Tech University, Lubbock, Texas Rawls College of Business</w:t>
      </w:r>
      <w:r>
        <w:rPr>
          <w:spacing w:val="-15"/>
        </w:rPr>
        <w:t xml:space="preserve"> </w:t>
      </w:r>
      <w:r>
        <w:t>Administration</w:t>
      </w:r>
    </w:p>
    <w:p w14:paraId="1399CDD3" w14:textId="77777777" w:rsidR="00F44F04" w:rsidRDefault="00363E5A">
      <w:pPr>
        <w:pStyle w:val="BodyText"/>
        <w:spacing w:line="208" w:lineRule="auto"/>
        <w:ind w:left="2981" w:right="1692"/>
      </w:pPr>
      <w:r>
        <w:t>Concentration: Production and Operations Management First Supporting Field: Management Information Systems</w:t>
      </w:r>
    </w:p>
    <w:p w14:paraId="0E79CDAE" w14:textId="77777777" w:rsidR="00F44F04" w:rsidRDefault="00363E5A">
      <w:pPr>
        <w:pStyle w:val="BodyText"/>
        <w:spacing w:line="247" w:lineRule="exact"/>
        <w:ind w:left="2981"/>
      </w:pPr>
      <w:r>
        <w:t>Second Supporting Field: Computer-Integrated Manufacturing</w:t>
      </w:r>
    </w:p>
    <w:p w14:paraId="71D43E43" w14:textId="77777777" w:rsidR="00F44F04" w:rsidRDefault="00363E5A">
      <w:pPr>
        <w:pStyle w:val="BodyText"/>
        <w:tabs>
          <w:tab w:val="left" w:pos="807"/>
          <w:tab w:val="left" w:pos="2980"/>
        </w:tabs>
        <w:spacing w:before="233" w:line="208" w:lineRule="auto"/>
        <w:ind w:left="2981" w:right="3184" w:hanging="2881"/>
      </w:pPr>
      <w:r>
        <w:t>M.S.</w:t>
      </w:r>
      <w:r>
        <w:tab/>
        <w:t>1993</w:t>
      </w:r>
      <w:r>
        <w:tab/>
        <w:t>Texas Tech University, Lubbock, Texas Rawls College of Business</w:t>
      </w:r>
      <w:r>
        <w:rPr>
          <w:spacing w:val="-17"/>
        </w:rPr>
        <w:t xml:space="preserve"> </w:t>
      </w:r>
      <w:r>
        <w:t>Administration</w:t>
      </w:r>
    </w:p>
    <w:p w14:paraId="76657710" w14:textId="77777777" w:rsidR="00F44F04" w:rsidRDefault="00363E5A">
      <w:pPr>
        <w:pStyle w:val="BodyText"/>
        <w:spacing w:line="247" w:lineRule="exact"/>
        <w:ind w:left="2981"/>
      </w:pPr>
      <w:r>
        <w:t>C</w:t>
      </w:r>
      <w:r>
        <w:t>oncentration: Management Information Systems</w:t>
      </w:r>
    </w:p>
    <w:p w14:paraId="2D95A237" w14:textId="77777777" w:rsidR="00F44F04" w:rsidRDefault="00363E5A">
      <w:pPr>
        <w:pStyle w:val="BodyText"/>
        <w:tabs>
          <w:tab w:val="left" w:pos="820"/>
          <w:tab w:val="left" w:pos="2980"/>
        </w:tabs>
        <w:spacing w:before="233" w:line="208" w:lineRule="auto"/>
        <w:ind w:left="2981" w:right="2803" w:hanging="2881"/>
      </w:pPr>
      <w:r>
        <w:t>B.S.</w:t>
      </w:r>
      <w:r>
        <w:tab/>
        <w:t>1990</w:t>
      </w:r>
      <w:r>
        <w:tab/>
        <w:t xml:space="preserve">Wichita State University, Wichita, Kansas Fairmont College of Liberal Arts and </w:t>
      </w:r>
      <w:r>
        <w:rPr>
          <w:spacing w:val="-3"/>
        </w:rPr>
        <w:t xml:space="preserve">Sciences </w:t>
      </w:r>
      <w:r>
        <w:t>Major: Computer</w:t>
      </w:r>
      <w:r>
        <w:rPr>
          <w:spacing w:val="-1"/>
        </w:rPr>
        <w:t xml:space="preserve"> </w:t>
      </w:r>
      <w:r>
        <w:t>Science</w:t>
      </w:r>
    </w:p>
    <w:p w14:paraId="607CE621" w14:textId="77777777" w:rsidR="00F44F04" w:rsidRDefault="00363E5A">
      <w:pPr>
        <w:pStyle w:val="BodyText"/>
        <w:spacing w:line="247" w:lineRule="exact"/>
        <w:ind w:left="2981"/>
      </w:pPr>
      <w:r>
        <w:t>Minor: Mathematics</w:t>
      </w:r>
    </w:p>
    <w:p w14:paraId="32956B23" w14:textId="77777777" w:rsidR="00F44F04" w:rsidRDefault="00F44F04">
      <w:pPr>
        <w:spacing w:line="247" w:lineRule="exact"/>
        <w:sectPr w:rsidR="00F44F04">
          <w:type w:val="continuous"/>
          <w:pgSz w:w="12240" w:h="15840"/>
          <w:pgMar w:top="1200" w:right="1000" w:bottom="280" w:left="980" w:header="720" w:footer="720" w:gutter="0"/>
          <w:cols w:space="720"/>
        </w:sectPr>
      </w:pPr>
    </w:p>
    <w:p w14:paraId="293BEDD1" w14:textId="77777777" w:rsidR="00F44F04" w:rsidRDefault="00F44F04">
      <w:pPr>
        <w:pStyle w:val="BodyText"/>
        <w:spacing w:before="5"/>
        <w:rPr>
          <w:sz w:val="13"/>
        </w:rPr>
      </w:pPr>
    </w:p>
    <w:p w14:paraId="7B1F2511" w14:textId="77777777" w:rsidR="00F44F04" w:rsidRDefault="00363E5A">
      <w:pPr>
        <w:pStyle w:val="Heading1"/>
        <w:spacing w:before="90"/>
      </w:pPr>
      <w:r>
        <w:t>REFEREED JOURNAL PUBLICATIONS</w:t>
      </w:r>
    </w:p>
    <w:p w14:paraId="74DDFB94" w14:textId="77777777" w:rsidR="00F44F04" w:rsidRDefault="00F44F04">
      <w:pPr>
        <w:pStyle w:val="BodyText"/>
        <w:spacing w:before="6"/>
        <w:rPr>
          <w:b/>
          <w:sz w:val="23"/>
        </w:rPr>
      </w:pPr>
    </w:p>
    <w:p w14:paraId="03094718" w14:textId="77777777" w:rsidR="00F44F04" w:rsidRDefault="00363E5A">
      <w:pPr>
        <w:ind w:left="820" w:right="300" w:hanging="721"/>
        <w:rPr>
          <w:sz w:val="24"/>
        </w:rPr>
      </w:pPr>
      <w:r>
        <w:rPr>
          <w:sz w:val="24"/>
        </w:rPr>
        <w:t xml:space="preserve">Parker, K. R., Srinivasan, S. S., Houghton, R. F., Kordzadeh, N., Bozan, K., Ottaway, T., Davey, B. (2017). </w:t>
      </w:r>
      <w:r>
        <w:rPr>
          <w:i/>
          <w:sz w:val="24"/>
        </w:rPr>
        <w:t xml:space="preserve">“Health Informatics Program Design and Outcomes: Learning from an Early Offering at a Mid-Level University.” </w:t>
      </w:r>
      <w:r>
        <w:rPr>
          <w:sz w:val="24"/>
        </w:rPr>
        <w:t>Educatio</w:t>
      </w:r>
      <w:r>
        <w:rPr>
          <w:sz w:val="24"/>
        </w:rPr>
        <w:t>n and Information Technologies, (22), pp. 1497–1513.</w:t>
      </w:r>
    </w:p>
    <w:p w14:paraId="15F90D9B" w14:textId="77777777" w:rsidR="00F44F04" w:rsidRDefault="00F44F04">
      <w:pPr>
        <w:pStyle w:val="BodyText"/>
      </w:pPr>
    </w:p>
    <w:p w14:paraId="0E8BBB65" w14:textId="77777777" w:rsidR="00F44F04" w:rsidRDefault="00363E5A">
      <w:pPr>
        <w:ind w:left="820" w:right="196" w:hanging="721"/>
        <w:rPr>
          <w:sz w:val="24"/>
        </w:rPr>
      </w:pPr>
      <w:r>
        <w:rPr>
          <w:sz w:val="24"/>
        </w:rPr>
        <w:t xml:space="preserve">Parker, K.R., Chao, J.T., Ottaway, T.A., and Chang, J. (2006). "A Formal Programming Language Selection Process for Introductory Courses." </w:t>
      </w:r>
      <w:r>
        <w:rPr>
          <w:i/>
          <w:sz w:val="24"/>
        </w:rPr>
        <w:t>Journal of Information Technology Education</w:t>
      </w:r>
      <w:r>
        <w:rPr>
          <w:sz w:val="24"/>
        </w:rPr>
        <w:t>, (5), pp.</w:t>
      </w:r>
      <w:r>
        <w:rPr>
          <w:spacing w:val="-1"/>
          <w:sz w:val="24"/>
        </w:rPr>
        <w:t xml:space="preserve"> </w:t>
      </w:r>
      <w:r>
        <w:rPr>
          <w:sz w:val="24"/>
        </w:rPr>
        <w:t>133-151.</w:t>
      </w:r>
    </w:p>
    <w:p w14:paraId="21A0D222" w14:textId="77777777" w:rsidR="00F44F04" w:rsidRDefault="00F44F04">
      <w:pPr>
        <w:pStyle w:val="BodyText"/>
      </w:pPr>
    </w:p>
    <w:p w14:paraId="31AA1DEC" w14:textId="77777777" w:rsidR="00F44F04" w:rsidRDefault="00363E5A">
      <w:pPr>
        <w:ind w:left="820" w:right="176" w:hanging="721"/>
        <w:rPr>
          <w:sz w:val="24"/>
        </w:rPr>
      </w:pPr>
      <w:r>
        <w:rPr>
          <w:sz w:val="24"/>
        </w:rPr>
        <w:t xml:space="preserve">Parker, K.R., Ottaway, T.A., &amp; Chao, J.T. (2006). "Criteria for the Selection of a Programming Language for Introductory Courses." </w:t>
      </w:r>
      <w:r>
        <w:rPr>
          <w:i/>
          <w:sz w:val="24"/>
        </w:rPr>
        <w:t>International Journal of Knowledge and Learning</w:t>
      </w:r>
      <w:r>
        <w:rPr>
          <w:sz w:val="24"/>
        </w:rPr>
        <w:t>, 2 (1/2), pp.</w:t>
      </w:r>
      <w:r>
        <w:rPr>
          <w:spacing w:val="-1"/>
          <w:sz w:val="24"/>
        </w:rPr>
        <w:t xml:space="preserve"> </w:t>
      </w:r>
      <w:r>
        <w:rPr>
          <w:sz w:val="24"/>
        </w:rPr>
        <w:t>119-139.</w:t>
      </w:r>
    </w:p>
    <w:p w14:paraId="664AA9B8" w14:textId="77777777" w:rsidR="00F44F04" w:rsidRDefault="00F44F04">
      <w:pPr>
        <w:pStyle w:val="BodyText"/>
        <w:spacing w:before="1"/>
      </w:pPr>
    </w:p>
    <w:p w14:paraId="595DE084" w14:textId="77777777" w:rsidR="00F44F04" w:rsidRDefault="00363E5A">
      <w:pPr>
        <w:pStyle w:val="BodyText"/>
        <w:ind w:left="820" w:right="303" w:hanging="721"/>
      </w:pPr>
      <w:r>
        <w:t>Nitse, P.S., Parker, K.R., Ottaway, T.A., &amp; Krumwied</w:t>
      </w:r>
      <w:r>
        <w:t xml:space="preserve">e, D.W. (2004). "The Impact of Color in the E- commerce Marketing of Fashions: An Exploratory Study," </w:t>
      </w:r>
      <w:r>
        <w:rPr>
          <w:i/>
        </w:rPr>
        <w:t>European Journal of Marketing</w:t>
      </w:r>
      <w:r>
        <w:t>, 38 (7/8), pp. 898-915.</w:t>
      </w:r>
    </w:p>
    <w:p w14:paraId="017B1EA5" w14:textId="77777777" w:rsidR="00F44F04" w:rsidRDefault="00F44F04">
      <w:pPr>
        <w:pStyle w:val="BodyText"/>
      </w:pPr>
    </w:p>
    <w:p w14:paraId="6B5348A0" w14:textId="77777777" w:rsidR="00F44F04" w:rsidRDefault="00363E5A">
      <w:pPr>
        <w:ind w:left="820" w:right="187" w:hanging="721"/>
        <w:jc w:val="both"/>
        <w:rPr>
          <w:sz w:val="24"/>
        </w:rPr>
      </w:pPr>
      <w:r>
        <w:rPr>
          <w:sz w:val="24"/>
        </w:rPr>
        <w:t>Niendorf, Bruce B. and Thomas A. Ottaway (2003), "Multi-Agent Simulation and Genetic Algorithms: An</w:t>
      </w:r>
      <w:r>
        <w:rPr>
          <w:sz w:val="24"/>
        </w:rPr>
        <w:t xml:space="preserve"> Investigation of Market Risk Premiums," </w:t>
      </w:r>
      <w:r>
        <w:rPr>
          <w:i/>
          <w:sz w:val="24"/>
        </w:rPr>
        <w:t>Journal of Financial and Economic Practice</w:t>
      </w:r>
      <w:r>
        <w:rPr>
          <w:sz w:val="24"/>
        </w:rPr>
        <w:t>, 1(2), pp. 67-74.</w:t>
      </w:r>
    </w:p>
    <w:p w14:paraId="7516142A" w14:textId="77777777" w:rsidR="00F44F04" w:rsidRDefault="00F44F04">
      <w:pPr>
        <w:pStyle w:val="BodyText"/>
        <w:spacing w:before="8"/>
        <w:rPr>
          <w:sz w:val="20"/>
        </w:rPr>
      </w:pPr>
    </w:p>
    <w:p w14:paraId="6B10862B" w14:textId="77777777" w:rsidR="00F44F04" w:rsidRDefault="00363E5A">
      <w:pPr>
        <w:pStyle w:val="BodyText"/>
        <w:spacing w:line="208" w:lineRule="auto"/>
        <w:ind w:left="820" w:right="300" w:hanging="721"/>
      </w:pPr>
      <w:r>
        <w:t>Ottaway, Thomas A., Carol L. Bruneau, and Gerald E. Evans (2003), "The Impact of Auction Item Image and Buyer/Seller Feedback Rating on Electronic Auctio</w:t>
      </w:r>
      <w:r>
        <w:t xml:space="preserve">ns," </w:t>
      </w:r>
      <w:r>
        <w:rPr>
          <w:i/>
        </w:rPr>
        <w:t>Journal of Computer Information Systems</w:t>
      </w:r>
      <w:r>
        <w:t>, 43(3), pp 56-60.</w:t>
      </w:r>
    </w:p>
    <w:p w14:paraId="73F803A6" w14:textId="77777777" w:rsidR="00F44F04" w:rsidRDefault="00F44F04">
      <w:pPr>
        <w:pStyle w:val="BodyText"/>
        <w:spacing w:before="2"/>
      </w:pPr>
    </w:p>
    <w:p w14:paraId="0CB0E407" w14:textId="77777777" w:rsidR="00F44F04" w:rsidRDefault="00363E5A">
      <w:pPr>
        <w:pStyle w:val="BodyText"/>
        <w:ind w:left="820" w:right="121" w:hanging="721"/>
        <w:jc w:val="both"/>
      </w:pPr>
      <w:r>
        <w:t>Niendorf, Bruce B. and Thomas A. Ottaway (2002), "Market Risk Premiums: Investor Incentive to</w:t>
      </w:r>
      <w:r>
        <w:rPr>
          <w:spacing w:val="-17"/>
        </w:rPr>
        <w:t xml:space="preserve"> </w:t>
      </w:r>
      <w:r>
        <w:t xml:space="preserve">Vary Individual Risk Preferences," </w:t>
      </w:r>
      <w:r>
        <w:rPr>
          <w:i/>
        </w:rPr>
        <w:t>Journal of Economics and Finance</w:t>
      </w:r>
      <w:r>
        <w:t>, 26(1), pp.</w:t>
      </w:r>
      <w:r>
        <w:rPr>
          <w:spacing w:val="-1"/>
        </w:rPr>
        <w:t xml:space="preserve"> </w:t>
      </w:r>
      <w:r>
        <w:t>77-87.</w:t>
      </w:r>
    </w:p>
    <w:p w14:paraId="7928A998" w14:textId="77777777" w:rsidR="00F44F04" w:rsidRDefault="00F44F04">
      <w:pPr>
        <w:pStyle w:val="BodyText"/>
      </w:pPr>
    </w:p>
    <w:p w14:paraId="27FF303F" w14:textId="77777777" w:rsidR="00F44F04" w:rsidRDefault="00363E5A">
      <w:pPr>
        <w:spacing w:before="1"/>
        <w:ind w:left="820" w:right="377" w:hanging="721"/>
        <w:rPr>
          <w:sz w:val="24"/>
        </w:rPr>
      </w:pPr>
      <w:r>
        <w:rPr>
          <w:sz w:val="24"/>
        </w:rPr>
        <w:t xml:space="preserve">Ottaway, Thomas A., and James R. Burns (2000), "An Adaptive Production Control System Utilizing Agent Technology," </w:t>
      </w:r>
      <w:r>
        <w:rPr>
          <w:i/>
          <w:sz w:val="24"/>
        </w:rPr>
        <w:t>International Journal of Production Research</w:t>
      </w:r>
      <w:r>
        <w:rPr>
          <w:sz w:val="24"/>
        </w:rPr>
        <w:t>, 38(4), pp. 721-737.</w:t>
      </w:r>
    </w:p>
    <w:p w14:paraId="03EA9677" w14:textId="77777777" w:rsidR="00F44F04" w:rsidRDefault="00F44F04">
      <w:pPr>
        <w:pStyle w:val="BodyText"/>
        <w:spacing w:before="9"/>
        <w:rPr>
          <w:sz w:val="20"/>
        </w:rPr>
      </w:pPr>
    </w:p>
    <w:p w14:paraId="599B01D6" w14:textId="77777777" w:rsidR="00F44F04" w:rsidRDefault="00363E5A">
      <w:pPr>
        <w:pStyle w:val="BodyText"/>
        <w:spacing w:before="1"/>
        <w:ind w:left="820" w:right="725" w:hanging="721"/>
      </w:pPr>
      <w:r>
        <w:t xml:space="preserve">Ottaway, Thomas A., and James R. Burns (1997), "Adaptive, Agile Approaches to Organizational Architecture Utilizing Agent Technology," </w:t>
      </w:r>
      <w:r>
        <w:rPr>
          <w:i/>
        </w:rPr>
        <w:t>Decision Sciences</w:t>
      </w:r>
      <w:r>
        <w:t>, 28(3), pp. 483-511.</w:t>
      </w:r>
    </w:p>
    <w:p w14:paraId="2AA247D5" w14:textId="77777777" w:rsidR="00F44F04" w:rsidRDefault="00F44F04">
      <w:pPr>
        <w:pStyle w:val="BodyText"/>
        <w:rPr>
          <w:sz w:val="26"/>
        </w:rPr>
      </w:pPr>
    </w:p>
    <w:p w14:paraId="2EAA8F18" w14:textId="77777777" w:rsidR="00F44F04" w:rsidRDefault="00363E5A">
      <w:pPr>
        <w:pStyle w:val="Heading1"/>
        <w:spacing w:before="149"/>
      </w:pPr>
      <w:r>
        <w:t>REFEREED CONFERENCE PAPERS</w:t>
      </w:r>
    </w:p>
    <w:p w14:paraId="604067F4" w14:textId="77777777" w:rsidR="00F44F04" w:rsidRDefault="00F44F04">
      <w:pPr>
        <w:pStyle w:val="BodyText"/>
        <w:spacing w:before="6"/>
        <w:rPr>
          <w:b/>
          <w:sz w:val="20"/>
        </w:rPr>
      </w:pPr>
    </w:p>
    <w:p w14:paraId="21E0EC7C" w14:textId="77777777" w:rsidR="00F44F04" w:rsidRDefault="00363E5A">
      <w:pPr>
        <w:pStyle w:val="BodyText"/>
        <w:ind w:left="820" w:hanging="721"/>
      </w:pPr>
      <w:r>
        <w:t>Beard, D.V., Parker, K. R., Ottaway, T.A., Davey, W.F</w:t>
      </w:r>
      <w:r>
        <w:t>., and Schou, C.D. (2013). Requiring a systems analysis and design course for a computer science major. Proceedings of the 9th International Conference on Frontiers in Education: Computer Science &amp; Computer Engineering, FECS 2013, July 22-25, Las Vegas, Ne</w:t>
      </w:r>
      <w:r>
        <w:t>vada, USA. CSREA Press.</w:t>
      </w:r>
    </w:p>
    <w:p w14:paraId="4CDD19A7" w14:textId="77777777" w:rsidR="00F44F04" w:rsidRDefault="00F44F04">
      <w:pPr>
        <w:pStyle w:val="BodyText"/>
      </w:pPr>
    </w:p>
    <w:p w14:paraId="592DF5E1" w14:textId="77777777" w:rsidR="00F44F04" w:rsidRDefault="00363E5A">
      <w:pPr>
        <w:ind w:left="820" w:right="438" w:hanging="721"/>
        <w:rPr>
          <w:sz w:val="24"/>
        </w:rPr>
      </w:pPr>
      <w:r>
        <w:rPr>
          <w:sz w:val="24"/>
        </w:rPr>
        <w:t xml:space="preserve">Ottaway, Thomas A., Kevin R. Parker, and Joseph T. Chao (2006). "The Selection of a Language for Introductory Programming Courses: An Exploratory Survey." </w:t>
      </w:r>
      <w:r>
        <w:rPr>
          <w:i/>
          <w:sz w:val="24"/>
        </w:rPr>
        <w:t>Proceedings of the Western Decision Sciences Institute</w:t>
      </w:r>
      <w:r>
        <w:rPr>
          <w:sz w:val="24"/>
        </w:rPr>
        <w:t>, Waikoloa, Hawaii, Ap</w:t>
      </w:r>
      <w:r>
        <w:rPr>
          <w:sz w:val="24"/>
        </w:rPr>
        <w:t>ril 11-15 (pp. 270-272).</w:t>
      </w:r>
    </w:p>
    <w:p w14:paraId="533EAD40" w14:textId="77777777" w:rsidR="00F44F04" w:rsidRDefault="00F44F04">
      <w:pPr>
        <w:rPr>
          <w:sz w:val="24"/>
        </w:rPr>
        <w:sectPr w:rsidR="00F44F04">
          <w:pgSz w:w="12240" w:h="15840"/>
          <w:pgMar w:top="1500" w:right="1000" w:bottom="280" w:left="980" w:header="720" w:footer="720" w:gutter="0"/>
          <w:cols w:space="720"/>
        </w:sectPr>
      </w:pPr>
    </w:p>
    <w:p w14:paraId="26895B66" w14:textId="77777777" w:rsidR="00F44F04" w:rsidRDefault="00F44F04">
      <w:pPr>
        <w:pStyle w:val="BodyText"/>
        <w:spacing w:before="7"/>
        <w:rPr>
          <w:sz w:val="12"/>
        </w:rPr>
      </w:pPr>
    </w:p>
    <w:p w14:paraId="7E842826" w14:textId="77777777" w:rsidR="00F44F04" w:rsidRDefault="00363E5A">
      <w:pPr>
        <w:spacing w:before="90"/>
        <w:ind w:left="820" w:right="223" w:hanging="721"/>
        <w:jc w:val="both"/>
        <w:rPr>
          <w:sz w:val="24"/>
        </w:rPr>
      </w:pPr>
      <w:r>
        <w:rPr>
          <w:sz w:val="24"/>
        </w:rPr>
        <w:t xml:space="preserve">Ottaway, Thomas A., and Dennis W. Krumwiede (2005), “Separate and Distinct: Definitions of Supply Chain Scheduling and Supply Chain Coordination," </w:t>
      </w:r>
      <w:r>
        <w:rPr>
          <w:i/>
          <w:sz w:val="24"/>
        </w:rPr>
        <w:t>2005 Proceedings of the Decision Sciences Institute</w:t>
      </w:r>
      <w:r>
        <w:rPr>
          <w:sz w:val="24"/>
        </w:rPr>
        <w:t>, Decision Sciences In</w:t>
      </w:r>
      <w:r>
        <w:rPr>
          <w:sz w:val="24"/>
        </w:rPr>
        <w:t>stitute.</w:t>
      </w:r>
    </w:p>
    <w:p w14:paraId="2F0540AD" w14:textId="77777777" w:rsidR="00F44F04" w:rsidRDefault="00F44F04">
      <w:pPr>
        <w:pStyle w:val="BodyText"/>
      </w:pPr>
    </w:p>
    <w:p w14:paraId="778F04E3" w14:textId="77777777" w:rsidR="00F44F04" w:rsidRDefault="00363E5A">
      <w:pPr>
        <w:pStyle w:val="BodyText"/>
        <w:ind w:left="820" w:right="357" w:hanging="721"/>
      </w:pPr>
      <w:r>
        <w:t>Krumwiede, Dennis W., Kevin R. Parker, Philip S. Nitse, and Thomas A. Ottaway (2004), "Customer Sensitivity to Electronically Reproduced Color Products: Its effect on the Operation of Return Goods." Distribution Business Management Association Annual Confe</w:t>
      </w:r>
      <w:r>
        <w:t>rence Proceedings, Distribution Business Management Association.</w:t>
      </w:r>
    </w:p>
    <w:p w14:paraId="44BB62B7" w14:textId="77777777" w:rsidR="00F44F04" w:rsidRDefault="00F44F04">
      <w:pPr>
        <w:pStyle w:val="BodyText"/>
      </w:pPr>
    </w:p>
    <w:p w14:paraId="63C6CFD5" w14:textId="77777777" w:rsidR="00F44F04" w:rsidRDefault="00363E5A">
      <w:pPr>
        <w:spacing w:before="1"/>
        <w:ind w:left="820" w:right="322" w:hanging="721"/>
        <w:rPr>
          <w:sz w:val="24"/>
        </w:rPr>
      </w:pPr>
      <w:r>
        <w:rPr>
          <w:sz w:val="24"/>
        </w:rPr>
        <w:t xml:space="preserve">Krumwiede, Dennis W., Philip S. Nitse, Kevin R. Parker, and Thomas A. Ottaway (2003), “Returning Internet Purchased Color Sensitive Products: The Effect On The Supply Chain,” 7th </w:t>
      </w:r>
      <w:r>
        <w:rPr>
          <w:i/>
          <w:sz w:val="24"/>
        </w:rPr>
        <w:t>Internation</w:t>
      </w:r>
      <w:r>
        <w:rPr>
          <w:i/>
          <w:sz w:val="24"/>
        </w:rPr>
        <w:t>al Conference of the Decision Sciences Institute</w:t>
      </w:r>
      <w:r>
        <w:rPr>
          <w:sz w:val="24"/>
        </w:rPr>
        <w:t>, Decision Sciences Institute.</w:t>
      </w:r>
    </w:p>
    <w:p w14:paraId="5D2017E9" w14:textId="77777777" w:rsidR="00F44F04" w:rsidRDefault="00F44F04">
      <w:pPr>
        <w:pStyle w:val="BodyText"/>
        <w:spacing w:before="8"/>
        <w:rPr>
          <w:sz w:val="20"/>
        </w:rPr>
      </w:pPr>
    </w:p>
    <w:p w14:paraId="33423750" w14:textId="77777777" w:rsidR="00F44F04" w:rsidRDefault="00363E5A">
      <w:pPr>
        <w:spacing w:line="208" w:lineRule="auto"/>
        <w:ind w:left="820" w:right="222" w:hanging="721"/>
        <w:rPr>
          <w:sz w:val="24"/>
        </w:rPr>
      </w:pPr>
      <w:r>
        <w:rPr>
          <w:sz w:val="24"/>
        </w:rPr>
        <w:t xml:space="preserve">Ottaway, Thomas A. and Bruce B. Niendorf (2002), “Multi-Agent Simulation and Genetic Algorithms: An Investigation of Market Risk Premiums,” </w:t>
      </w:r>
      <w:r>
        <w:rPr>
          <w:i/>
          <w:sz w:val="24"/>
        </w:rPr>
        <w:t>Decision Sciences Institute 2002 Ann</w:t>
      </w:r>
      <w:r>
        <w:rPr>
          <w:i/>
          <w:sz w:val="24"/>
        </w:rPr>
        <w:t>ual Meeting Proceedings</w:t>
      </w:r>
      <w:r>
        <w:rPr>
          <w:sz w:val="24"/>
        </w:rPr>
        <w:t>, Decision Sciences Institute.</w:t>
      </w:r>
    </w:p>
    <w:p w14:paraId="0E50C099" w14:textId="77777777" w:rsidR="00F44F04" w:rsidRDefault="00F44F04">
      <w:pPr>
        <w:pStyle w:val="BodyText"/>
        <w:spacing w:before="10"/>
        <w:rPr>
          <w:sz w:val="20"/>
        </w:rPr>
      </w:pPr>
    </w:p>
    <w:p w14:paraId="4AF95A77" w14:textId="77777777" w:rsidR="00F44F04" w:rsidRDefault="00363E5A">
      <w:pPr>
        <w:spacing w:line="208" w:lineRule="auto"/>
        <w:ind w:left="820" w:right="317" w:hanging="721"/>
        <w:rPr>
          <w:sz w:val="24"/>
        </w:rPr>
      </w:pPr>
      <w:r>
        <w:rPr>
          <w:sz w:val="24"/>
        </w:rPr>
        <w:t xml:space="preserve">Ottaway, Thomas A. and Kevin R. Parker (2002), "A Conceptual Model of Structural Adaptation in Agent-based Workflow Management Systems." </w:t>
      </w:r>
      <w:r>
        <w:rPr>
          <w:i/>
          <w:sz w:val="24"/>
        </w:rPr>
        <w:t>Proceedings of the 2002 Americas Conference on Information Syste</w:t>
      </w:r>
      <w:r>
        <w:rPr>
          <w:i/>
          <w:sz w:val="24"/>
        </w:rPr>
        <w:t>ms (AMCIS 2002)</w:t>
      </w:r>
      <w:r>
        <w:rPr>
          <w:sz w:val="24"/>
        </w:rPr>
        <w:t>, Association for Information Systems.</w:t>
      </w:r>
    </w:p>
    <w:p w14:paraId="5B105980" w14:textId="77777777" w:rsidR="00F44F04" w:rsidRDefault="00F44F04">
      <w:pPr>
        <w:pStyle w:val="BodyText"/>
        <w:spacing w:before="9"/>
        <w:rPr>
          <w:sz w:val="20"/>
        </w:rPr>
      </w:pPr>
    </w:p>
    <w:p w14:paraId="1D466E46" w14:textId="77777777" w:rsidR="00F44F04" w:rsidRDefault="00363E5A">
      <w:pPr>
        <w:spacing w:before="1" w:line="208" w:lineRule="auto"/>
        <w:ind w:left="820" w:right="509" w:hanging="721"/>
        <w:rPr>
          <w:sz w:val="24"/>
        </w:rPr>
      </w:pPr>
      <w:r>
        <w:rPr>
          <w:sz w:val="24"/>
        </w:rPr>
        <w:t xml:space="preserve">Nitse, Philip S., Kevin R. Parker, Thomas Ottaway, and Dennis Krumwiede (2002), “The Impact Of Consumer Perceptions On E-Commerce Transactions,” </w:t>
      </w:r>
      <w:r>
        <w:rPr>
          <w:i/>
          <w:sz w:val="24"/>
        </w:rPr>
        <w:t>Proceedings of The International Applied Business Resear</w:t>
      </w:r>
      <w:r>
        <w:rPr>
          <w:i/>
          <w:sz w:val="24"/>
        </w:rPr>
        <w:t>ch Conference</w:t>
      </w:r>
      <w:r>
        <w:rPr>
          <w:sz w:val="24"/>
        </w:rPr>
        <w:t>.</w:t>
      </w:r>
    </w:p>
    <w:p w14:paraId="3201470D" w14:textId="77777777" w:rsidR="00F44F04" w:rsidRDefault="00F44F04">
      <w:pPr>
        <w:pStyle w:val="BodyText"/>
        <w:spacing w:before="2"/>
        <w:rPr>
          <w:sz w:val="21"/>
        </w:rPr>
      </w:pPr>
    </w:p>
    <w:p w14:paraId="760F8C78" w14:textId="77777777" w:rsidR="00F44F04" w:rsidRDefault="00363E5A">
      <w:pPr>
        <w:spacing w:line="204" w:lineRule="auto"/>
        <w:ind w:left="820" w:hanging="721"/>
        <w:rPr>
          <w:sz w:val="24"/>
        </w:rPr>
      </w:pPr>
      <w:r>
        <w:rPr>
          <w:sz w:val="24"/>
        </w:rPr>
        <w:t xml:space="preserve">Niendorf, Bruce B., and Thomas A. Ottaway (2002), “Time Variation in Investor Risk Preferences, Market Volatility, and Market Risk Premiums,” </w:t>
      </w:r>
      <w:r>
        <w:rPr>
          <w:i/>
          <w:sz w:val="24"/>
        </w:rPr>
        <w:t>Proceedings of the 53</w:t>
      </w:r>
      <w:r>
        <w:rPr>
          <w:i/>
          <w:position w:val="9"/>
          <w:sz w:val="16"/>
        </w:rPr>
        <w:t xml:space="preserve">rd </w:t>
      </w:r>
      <w:r>
        <w:rPr>
          <w:i/>
          <w:sz w:val="24"/>
        </w:rPr>
        <w:t>International Atlantic Economic Conference</w:t>
      </w:r>
      <w:r>
        <w:rPr>
          <w:sz w:val="24"/>
        </w:rPr>
        <w:t>, International Atlantic Economi</w:t>
      </w:r>
      <w:r>
        <w:rPr>
          <w:sz w:val="24"/>
        </w:rPr>
        <w:t>c Society.</w:t>
      </w:r>
    </w:p>
    <w:p w14:paraId="4D8CD420" w14:textId="77777777" w:rsidR="00F44F04" w:rsidRDefault="00F44F04">
      <w:pPr>
        <w:pStyle w:val="BodyText"/>
        <w:spacing w:before="7"/>
        <w:rPr>
          <w:sz w:val="20"/>
        </w:rPr>
      </w:pPr>
    </w:p>
    <w:p w14:paraId="2EB2A545" w14:textId="77777777" w:rsidR="00F44F04" w:rsidRDefault="00363E5A">
      <w:pPr>
        <w:spacing w:line="208" w:lineRule="auto"/>
        <w:ind w:left="820" w:right="356" w:hanging="721"/>
        <w:rPr>
          <w:sz w:val="24"/>
        </w:rPr>
      </w:pPr>
      <w:r>
        <w:rPr>
          <w:sz w:val="24"/>
        </w:rPr>
        <w:t xml:space="preserve">Ottaway, Thomas A., Carol L. Bruneau, and Gerald E. Evans (2001), “The Impact of Auction Item Image and Buyer/Seller Feedback Rating on Electronic Auctions,” </w:t>
      </w:r>
      <w:r>
        <w:rPr>
          <w:i/>
          <w:sz w:val="24"/>
        </w:rPr>
        <w:t>Proceedings of the Seventh Americas Conference on Information Systems</w:t>
      </w:r>
      <w:r>
        <w:rPr>
          <w:sz w:val="24"/>
        </w:rPr>
        <w:t>, Association for</w:t>
      </w:r>
      <w:r>
        <w:rPr>
          <w:sz w:val="24"/>
        </w:rPr>
        <w:t xml:space="preserve"> Information Systems.</w:t>
      </w:r>
    </w:p>
    <w:p w14:paraId="167B1326" w14:textId="77777777" w:rsidR="00F44F04" w:rsidRDefault="00F44F04">
      <w:pPr>
        <w:pStyle w:val="BodyText"/>
        <w:spacing w:before="10"/>
        <w:rPr>
          <w:sz w:val="20"/>
        </w:rPr>
      </w:pPr>
    </w:p>
    <w:p w14:paraId="0A9A4C6F" w14:textId="77777777" w:rsidR="00F44F04" w:rsidRDefault="00363E5A">
      <w:pPr>
        <w:spacing w:line="208" w:lineRule="auto"/>
        <w:ind w:left="820" w:hanging="721"/>
        <w:rPr>
          <w:sz w:val="24"/>
        </w:rPr>
      </w:pPr>
      <w:r>
        <w:rPr>
          <w:sz w:val="24"/>
        </w:rPr>
        <w:t xml:space="preserve">Niendorf, Bruce B. and Thomas A. Ottaway (2000), "Market Risk Premiums: Investor Incentive to Vary Individual Risk Preferences," </w:t>
      </w:r>
      <w:r>
        <w:rPr>
          <w:i/>
          <w:sz w:val="24"/>
        </w:rPr>
        <w:t>Proceedings of the 2000 FMA Annual Meeting</w:t>
      </w:r>
      <w:r>
        <w:rPr>
          <w:sz w:val="24"/>
        </w:rPr>
        <w:t>, Financial Management Association.</w:t>
      </w:r>
    </w:p>
    <w:p w14:paraId="5C72F791" w14:textId="77777777" w:rsidR="00F44F04" w:rsidRDefault="00F44F04">
      <w:pPr>
        <w:pStyle w:val="BodyText"/>
        <w:rPr>
          <w:sz w:val="21"/>
        </w:rPr>
      </w:pPr>
    </w:p>
    <w:p w14:paraId="41906D30" w14:textId="77777777" w:rsidR="00F44F04" w:rsidRDefault="00363E5A">
      <w:pPr>
        <w:spacing w:line="276" w:lineRule="auto"/>
        <w:ind w:left="820" w:right="487" w:hanging="721"/>
        <w:rPr>
          <w:sz w:val="24"/>
        </w:rPr>
      </w:pPr>
      <w:r>
        <w:rPr>
          <w:sz w:val="24"/>
        </w:rPr>
        <w:t xml:space="preserve">Bruneau, Carol L. and Thomas A. Ottaway (2000), </w:t>
      </w:r>
      <w:r>
        <w:rPr>
          <w:sz w:val="24"/>
        </w:rPr>
        <w:t xml:space="preserve">"Electronic Auctions: What Is A Picture Worth," </w:t>
      </w:r>
      <w:r>
        <w:rPr>
          <w:i/>
          <w:sz w:val="24"/>
        </w:rPr>
        <w:t>Proceedings of the Annual Meeting of the American Society of Business and Behavioral Sciences</w:t>
      </w:r>
      <w:r>
        <w:rPr>
          <w:sz w:val="24"/>
        </w:rPr>
        <w:t>, American Society of Business and Behavioral Sciences.</w:t>
      </w:r>
    </w:p>
    <w:p w14:paraId="5CB99969" w14:textId="77777777" w:rsidR="00F44F04" w:rsidRDefault="00363E5A">
      <w:pPr>
        <w:pStyle w:val="BodyText"/>
        <w:spacing w:before="199" w:line="208" w:lineRule="auto"/>
        <w:ind w:left="820" w:right="111" w:hanging="721"/>
      </w:pPr>
      <w:r>
        <w:t>Willis, Geoffrey P. and Thomas A. Ottaway (1998), "An Inves</w:t>
      </w:r>
      <w:r>
        <w:t xml:space="preserve">tigation of Buffer Size, Data Distribution, Bottleneck Location, and Line Length Impact on the Performance of a Simulated Flow Shop," </w:t>
      </w:r>
      <w:r>
        <w:rPr>
          <w:i/>
        </w:rPr>
        <w:t>1998 Proceedings of the Decision Sciences Institute</w:t>
      </w:r>
      <w:r>
        <w:t>, Decision Sciences Institute.</w:t>
      </w:r>
    </w:p>
    <w:p w14:paraId="573F3C37" w14:textId="77777777" w:rsidR="00F44F04" w:rsidRDefault="00F44F04">
      <w:pPr>
        <w:pStyle w:val="BodyText"/>
        <w:spacing w:before="9"/>
        <w:rPr>
          <w:sz w:val="20"/>
        </w:rPr>
      </w:pPr>
    </w:p>
    <w:p w14:paraId="2FF5F97A" w14:textId="77777777" w:rsidR="00F44F04" w:rsidRDefault="00363E5A">
      <w:pPr>
        <w:spacing w:line="208" w:lineRule="auto"/>
        <w:ind w:left="820" w:right="551" w:hanging="721"/>
        <w:jc w:val="both"/>
        <w:rPr>
          <w:sz w:val="24"/>
        </w:rPr>
      </w:pPr>
      <w:r>
        <w:rPr>
          <w:sz w:val="24"/>
        </w:rPr>
        <w:t>Ottaway, Thomas A., and Geoffrey P. Wil</w:t>
      </w:r>
      <w:r>
        <w:rPr>
          <w:sz w:val="24"/>
        </w:rPr>
        <w:t xml:space="preserve">lis (1997), "An Adaptive Workflow Management System Utilizing Agent Technology," </w:t>
      </w:r>
      <w:r>
        <w:rPr>
          <w:i/>
          <w:sz w:val="24"/>
        </w:rPr>
        <w:t>1997 Proceedings of the Decision Sciences Institute</w:t>
      </w:r>
      <w:r>
        <w:rPr>
          <w:sz w:val="24"/>
        </w:rPr>
        <w:t>, Decision Sciences Institute.</w:t>
      </w:r>
    </w:p>
    <w:p w14:paraId="0A707B97" w14:textId="77777777" w:rsidR="00F44F04" w:rsidRDefault="00363E5A">
      <w:pPr>
        <w:pStyle w:val="Heading1"/>
        <w:spacing w:before="211"/>
      </w:pPr>
      <w:r>
        <w:t>REFEREED CONFERENCE PAPERS, Continued</w:t>
      </w:r>
    </w:p>
    <w:p w14:paraId="18420129" w14:textId="77777777" w:rsidR="00F44F04" w:rsidRDefault="00F44F04">
      <w:pPr>
        <w:sectPr w:rsidR="00F44F04">
          <w:headerReference w:type="default" r:id="rId7"/>
          <w:pgSz w:w="12240" w:h="15840"/>
          <w:pgMar w:top="1520" w:right="1000" w:bottom="280" w:left="980" w:header="1274" w:footer="0" w:gutter="0"/>
          <w:cols w:space="720"/>
        </w:sectPr>
      </w:pPr>
    </w:p>
    <w:p w14:paraId="3733494D" w14:textId="77777777" w:rsidR="00F44F04" w:rsidRDefault="00F44F04">
      <w:pPr>
        <w:pStyle w:val="BodyText"/>
        <w:spacing w:before="7"/>
        <w:rPr>
          <w:b/>
          <w:sz w:val="12"/>
        </w:rPr>
      </w:pPr>
    </w:p>
    <w:p w14:paraId="458FECC8" w14:textId="77777777" w:rsidR="00F44F04" w:rsidRDefault="00363E5A">
      <w:pPr>
        <w:spacing w:before="90"/>
        <w:ind w:left="820" w:right="137" w:hanging="721"/>
        <w:rPr>
          <w:sz w:val="24"/>
        </w:rPr>
      </w:pPr>
      <w:r>
        <w:rPr>
          <w:sz w:val="24"/>
        </w:rPr>
        <w:t xml:space="preserve">Ottaway, Thomas A., and Gerald E. Evans (1996), "An Adaptive Information Architecture to Support Business Process Reengineering," </w:t>
      </w:r>
      <w:r>
        <w:rPr>
          <w:i/>
          <w:sz w:val="24"/>
        </w:rPr>
        <w:t>1996 Proceedings of the Decision Sciences Institute</w:t>
      </w:r>
      <w:r>
        <w:rPr>
          <w:sz w:val="24"/>
        </w:rPr>
        <w:t>, Decision Sciences I</w:t>
      </w:r>
      <w:r>
        <w:rPr>
          <w:sz w:val="24"/>
        </w:rPr>
        <w:t>nstitute.</w:t>
      </w:r>
    </w:p>
    <w:p w14:paraId="3D7B9E61" w14:textId="77777777" w:rsidR="00F44F04" w:rsidRDefault="00F44F04">
      <w:pPr>
        <w:pStyle w:val="BodyText"/>
      </w:pPr>
    </w:p>
    <w:p w14:paraId="4A77D464" w14:textId="77777777" w:rsidR="00F44F04" w:rsidRDefault="00363E5A">
      <w:pPr>
        <w:ind w:left="820" w:right="90" w:hanging="721"/>
        <w:rPr>
          <w:sz w:val="24"/>
        </w:rPr>
      </w:pPr>
      <w:r>
        <w:rPr>
          <w:sz w:val="24"/>
        </w:rPr>
        <w:t xml:space="preserve">Ottaway, Thomas A., and Gerald E. Evans (1996), “Effectiveness of Voluntary Restraint Agreements on the U.S. Machine Tool Industry,” </w:t>
      </w:r>
      <w:r>
        <w:rPr>
          <w:i/>
          <w:sz w:val="24"/>
        </w:rPr>
        <w:t>1996 Proceedings of the Decision Sciences Institute</w:t>
      </w:r>
      <w:r>
        <w:rPr>
          <w:sz w:val="24"/>
        </w:rPr>
        <w:t>, Decision Sciences Institute, (Abstract Only).</w:t>
      </w:r>
    </w:p>
    <w:p w14:paraId="721BE268" w14:textId="77777777" w:rsidR="00F44F04" w:rsidRDefault="00F44F04">
      <w:pPr>
        <w:pStyle w:val="BodyText"/>
        <w:spacing w:before="8"/>
        <w:rPr>
          <w:sz w:val="20"/>
        </w:rPr>
      </w:pPr>
    </w:p>
    <w:p w14:paraId="32C9A711" w14:textId="77777777" w:rsidR="00F44F04" w:rsidRDefault="00363E5A">
      <w:pPr>
        <w:spacing w:line="208" w:lineRule="auto"/>
        <w:ind w:left="820" w:right="424" w:hanging="721"/>
        <w:rPr>
          <w:sz w:val="24"/>
        </w:rPr>
      </w:pPr>
      <w:r>
        <w:rPr>
          <w:sz w:val="24"/>
        </w:rPr>
        <w:t>Evans, Geral</w:t>
      </w:r>
      <w:r>
        <w:rPr>
          <w:sz w:val="24"/>
        </w:rPr>
        <w:t xml:space="preserve">d E., Roberta D. Evans, and Thomas A. Ottaway (1996), "Information Systems as Interventions: The Case for Outcomes-Based Evaluations," </w:t>
      </w:r>
      <w:r>
        <w:rPr>
          <w:i/>
          <w:sz w:val="24"/>
        </w:rPr>
        <w:t>1996 Proceedings of the Decision Sciences Institute</w:t>
      </w:r>
      <w:r>
        <w:rPr>
          <w:sz w:val="24"/>
        </w:rPr>
        <w:t>, Decision Sciences Institute, (Abstract Only).</w:t>
      </w:r>
    </w:p>
    <w:p w14:paraId="7D1B179B" w14:textId="77777777" w:rsidR="00F44F04" w:rsidRDefault="00F44F04">
      <w:pPr>
        <w:pStyle w:val="BodyText"/>
        <w:spacing w:before="11"/>
        <w:rPr>
          <w:sz w:val="20"/>
        </w:rPr>
      </w:pPr>
    </w:p>
    <w:p w14:paraId="13658CBF" w14:textId="77777777" w:rsidR="00F44F04" w:rsidRDefault="00363E5A">
      <w:pPr>
        <w:spacing w:line="208" w:lineRule="auto"/>
        <w:ind w:left="820" w:right="175" w:hanging="721"/>
        <w:rPr>
          <w:sz w:val="24"/>
        </w:rPr>
      </w:pPr>
      <w:r>
        <w:rPr>
          <w:sz w:val="24"/>
        </w:rPr>
        <w:t>Ottaway, Thomas A. (1</w:t>
      </w:r>
      <w:r>
        <w:rPr>
          <w:sz w:val="24"/>
        </w:rPr>
        <w:t xml:space="preserve">995), “An Intelligent and Adaptive Information System for FMS Control,” </w:t>
      </w:r>
      <w:r>
        <w:rPr>
          <w:i/>
          <w:sz w:val="24"/>
        </w:rPr>
        <w:t>1995 Proceedings of the Decision Sciences Institute</w:t>
      </w:r>
      <w:r>
        <w:rPr>
          <w:sz w:val="24"/>
        </w:rPr>
        <w:t>, Decision Sciences Institute.</w:t>
      </w:r>
    </w:p>
    <w:p w14:paraId="39D5438B" w14:textId="77777777" w:rsidR="00F44F04" w:rsidRDefault="00F44F04">
      <w:pPr>
        <w:pStyle w:val="BodyText"/>
        <w:spacing w:before="9"/>
        <w:rPr>
          <w:sz w:val="20"/>
        </w:rPr>
      </w:pPr>
    </w:p>
    <w:p w14:paraId="458D0243" w14:textId="77777777" w:rsidR="00F44F04" w:rsidRDefault="00363E5A">
      <w:pPr>
        <w:spacing w:before="1" w:line="208" w:lineRule="auto"/>
        <w:ind w:left="820" w:right="300" w:hanging="721"/>
        <w:rPr>
          <w:sz w:val="24"/>
        </w:rPr>
      </w:pPr>
      <w:r>
        <w:rPr>
          <w:sz w:val="24"/>
        </w:rPr>
        <w:t xml:space="preserve">Ottaway, Thomas A. (1995), "A Model and Prototype for Dynamically Adaptive Manufacturing Control," </w:t>
      </w:r>
      <w:r>
        <w:rPr>
          <w:i/>
          <w:sz w:val="24"/>
        </w:rPr>
        <w:t>Bulletin of the Fifth Annual Meeting of the Production and Operations Management Society</w:t>
      </w:r>
      <w:r>
        <w:rPr>
          <w:sz w:val="24"/>
        </w:rPr>
        <w:t>, Production and Operations Management Society, (Abstract Only).</w:t>
      </w:r>
    </w:p>
    <w:p w14:paraId="4D9CAB37" w14:textId="77777777" w:rsidR="00F44F04" w:rsidRDefault="00F44F04">
      <w:pPr>
        <w:pStyle w:val="BodyText"/>
        <w:rPr>
          <w:sz w:val="26"/>
        </w:rPr>
      </w:pPr>
    </w:p>
    <w:p w14:paraId="0E6145E2" w14:textId="77777777" w:rsidR="00F44F04" w:rsidRDefault="00363E5A">
      <w:pPr>
        <w:pStyle w:val="Heading1"/>
        <w:spacing w:before="151"/>
      </w:pPr>
      <w:r>
        <w:t>FUN</w:t>
      </w:r>
      <w:r>
        <w:t>DED RESEARCH</w:t>
      </w:r>
    </w:p>
    <w:p w14:paraId="44C2ADF7" w14:textId="77777777" w:rsidR="00F44F04" w:rsidRDefault="00363E5A">
      <w:pPr>
        <w:spacing w:before="204"/>
        <w:ind w:left="100"/>
        <w:rPr>
          <w:i/>
          <w:sz w:val="24"/>
        </w:rPr>
      </w:pPr>
      <w:r>
        <w:rPr>
          <w:i/>
          <w:sz w:val="24"/>
        </w:rPr>
        <w:t>Consulting Contracts Awarded:</w:t>
      </w:r>
    </w:p>
    <w:p w14:paraId="7B98C5C7" w14:textId="77777777" w:rsidR="00F44F04" w:rsidRDefault="00363E5A">
      <w:pPr>
        <w:pStyle w:val="BodyText"/>
        <w:spacing w:before="204"/>
        <w:ind w:left="100"/>
      </w:pPr>
      <w:r>
        <w:t>1999-2000 Net-Centric Command and Control Study, United States Navy, $84,226.75</w:t>
      </w:r>
    </w:p>
    <w:p w14:paraId="2EE85676" w14:textId="77777777" w:rsidR="00F44F04" w:rsidRDefault="00363E5A">
      <w:pPr>
        <w:spacing w:before="204"/>
        <w:ind w:left="100"/>
        <w:rPr>
          <w:i/>
          <w:sz w:val="24"/>
        </w:rPr>
      </w:pPr>
      <w:r>
        <w:rPr>
          <w:i/>
          <w:sz w:val="24"/>
        </w:rPr>
        <w:t>Competitive Grants And Field Research Awarded:</w:t>
      </w:r>
    </w:p>
    <w:p w14:paraId="2249A763" w14:textId="77777777" w:rsidR="00F44F04" w:rsidRDefault="00F44F04">
      <w:pPr>
        <w:pStyle w:val="BodyText"/>
        <w:spacing w:before="4"/>
        <w:rPr>
          <w:i/>
          <w:sz w:val="20"/>
        </w:rPr>
      </w:pPr>
    </w:p>
    <w:p w14:paraId="7EA7557B" w14:textId="77777777" w:rsidR="00F44F04" w:rsidRDefault="00363E5A">
      <w:pPr>
        <w:pStyle w:val="BodyText"/>
        <w:spacing w:line="208" w:lineRule="auto"/>
        <w:ind w:left="100" w:right="1033"/>
      </w:pPr>
      <w:r>
        <w:t xml:space="preserve">2003 “A Telecommunications Inventory of Southeast Idaho,” Idaho National Engineering </w:t>
      </w:r>
      <w:r>
        <w:t>and Environmental Laboratory, $7,958</w:t>
      </w:r>
    </w:p>
    <w:p w14:paraId="74874BB0" w14:textId="77777777" w:rsidR="00F44F04" w:rsidRDefault="00363E5A">
      <w:pPr>
        <w:pStyle w:val="BodyText"/>
        <w:spacing w:before="211"/>
        <w:ind w:left="100"/>
      </w:pPr>
      <w:r>
        <w:t>2002 Michael C. Ruettgers Initiative, College of Business, Idaho State University, $5,000</w:t>
      </w:r>
    </w:p>
    <w:p w14:paraId="056F9075" w14:textId="77777777" w:rsidR="00F44F04" w:rsidRDefault="00363E5A">
      <w:pPr>
        <w:pStyle w:val="BodyText"/>
        <w:spacing w:before="204" w:line="417" w:lineRule="auto"/>
        <w:ind w:left="100" w:right="741"/>
      </w:pPr>
      <w:r>
        <w:t>1998 Montanans On a New Trac for Science (MONTS), National Science Foundation, $25,000 1997 Summer Research Grant, School of Busi</w:t>
      </w:r>
      <w:r>
        <w:t>ness Administration, University of Montana, $3000 1996 University Research Grant, University of Montana, $2,200</w:t>
      </w:r>
    </w:p>
    <w:p w14:paraId="2405932D" w14:textId="77777777" w:rsidR="00F44F04" w:rsidRDefault="00363E5A">
      <w:pPr>
        <w:pStyle w:val="BodyText"/>
        <w:spacing w:line="417" w:lineRule="auto"/>
        <w:ind w:left="100" w:right="741"/>
      </w:pPr>
      <w:r>
        <w:t>1996 Summer Research Grant, School of Business Administration, University of Montana, $3000 1995 Summer Research Grant, School of Business Admin</w:t>
      </w:r>
      <w:r>
        <w:t>istration, University of Montana, $3000</w:t>
      </w:r>
    </w:p>
    <w:sectPr w:rsidR="00F44F04">
      <w:pgSz w:w="12240" w:h="15840"/>
      <w:pgMar w:top="1520" w:right="1000" w:bottom="280" w:left="980" w:header="12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FE00" w14:textId="77777777" w:rsidR="00363E5A" w:rsidRDefault="00363E5A">
      <w:r>
        <w:separator/>
      </w:r>
    </w:p>
  </w:endnote>
  <w:endnote w:type="continuationSeparator" w:id="0">
    <w:p w14:paraId="3D69EC47" w14:textId="77777777" w:rsidR="00363E5A" w:rsidRDefault="0036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EF37" w14:textId="77777777" w:rsidR="00363E5A" w:rsidRDefault="00363E5A">
      <w:r>
        <w:separator/>
      </w:r>
    </w:p>
  </w:footnote>
  <w:footnote w:type="continuationSeparator" w:id="0">
    <w:p w14:paraId="2CD34CF1" w14:textId="77777777" w:rsidR="00363E5A" w:rsidRDefault="0036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63DF" w14:textId="5356D540" w:rsidR="00F44F04" w:rsidRDefault="005B19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E6BE1D" wp14:editId="121BE618">
              <wp:simplePos x="0" y="0"/>
              <wp:positionH relativeFrom="page">
                <wp:posOffset>673100</wp:posOffset>
              </wp:positionH>
              <wp:positionV relativeFrom="page">
                <wp:posOffset>796290</wp:posOffset>
              </wp:positionV>
              <wp:extent cx="335470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47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83F1E" w14:textId="77777777" w:rsidR="00F44F04" w:rsidRDefault="00363E5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REFEREED CONFERENCE PAPERS, 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6BE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62.7pt;width:264.1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" filled="f" stroked="f">
              <v:textbox inset="0,0,0,0">
                <w:txbxContent>
                  <w:p w14:paraId="6C183F1E" w14:textId="77777777" w:rsidR="00F44F04" w:rsidRDefault="00363E5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REFEREED CONFERENCE PAPERS, 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04"/>
    <w:rsid w:val="00363E5A"/>
    <w:rsid w:val="005B19E3"/>
    <w:rsid w:val="00F4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78C28"/>
  <w15:docId w15:val="{91FB8F38-3F1A-470B-85BA-F1CA574E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tathom@i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1351</Words>
  <Characters>7705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Ottaway, Thomas</dc:creator>
  <cp:lastModifiedBy>Administrator</cp:lastModifiedBy>
  <cp:revision>2</cp:revision>
  <dcterms:created xsi:type="dcterms:W3CDTF">2023-12-19T15:58:00Z</dcterms:created>
  <dcterms:modified xsi:type="dcterms:W3CDTF">2023-12-19T15:58:00Z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2023-12-19T00:00:00Z</vt:filetime>
  </property>
</Properties>
</file>