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i03rbrak3d1" w:id="0"/>
      <w:bookmarkEnd w:id="0"/>
      <w:r w:rsidDel="00000000" w:rsidR="00000000" w:rsidRPr="00000000">
        <w:rPr>
          <w:rtl w:val="0"/>
        </w:rPr>
        <w:t xml:space="preserve">Appendix D: Building Specific Details</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Important Notification:</w:t>
      </w:r>
    </w:p>
    <w:p w:rsidR="00000000" w:rsidDel="00000000" w:rsidP="00000000" w:rsidRDefault="00000000" w:rsidRPr="00000000" w14:paraId="00000004">
      <w:pPr>
        <w:jc w:val="center"/>
        <w:rPr/>
      </w:pPr>
      <w:r w:rsidDel="00000000" w:rsidR="00000000" w:rsidRPr="00000000">
        <w:rPr>
          <w:b w:val="1"/>
          <w:bCs w:val="1"/>
          <w:rtl w:val="0"/>
        </w:rPr>
        <w:t xml:space="preserve">(Pages 1-24 of this document can be found by accessing the </w:t>
      </w:r>
      <w:hyperlink r:id="rId6">
        <w:r w:rsidDel="00000000" w:rsidR="00000000" w:rsidRPr="00000000">
          <w:rPr>
            <w:b w:val="1"/>
            <w:bCs w:val="1"/>
            <w:color w:val="1155cc"/>
            <w:u w:val="single"/>
            <w:rtl w:val="0"/>
          </w:rPr>
          <w:t xml:space="preserve">Emergency Action Base Plan</w:t>
        </w:r>
      </w:hyperlink>
      <w:r w:rsidDel="00000000" w:rsidR="00000000" w:rsidRPr="00000000">
        <w:rPr>
          <w:rtl w:val="0"/>
        </w:rPr>
        <w:t xml:space="preserve">)</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spacing w:line="240" w:lineRule="auto"/>
        <w:rPr>
          <w:sz w:val="20"/>
          <w:szCs w:val="20"/>
        </w:rPr>
      </w:pPr>
      <w:r w:rsidDel="00000000" w:rsidR="00000000" w:rsidRPr="00000000">
        <w:rPr>
          <w:sz w:val="20"/>
          <w:szCs w:val="20"/>
        </w:rPr>
        <w:drawing>
          <wp:inline distB="114300" distT="114300" distL="114300" distR="114300">
            <wp:extent cx="5967413" cy="3226679"/>
            <wp:effectExtent b="0" l="0" r="0" t="0"/>
            <wp:docPr id="1" name="image3.png"/>
            <a:graphic>
              <a:graphicData uri="http://schemas.openxmlformats.org/drawingml/2006/picture">
                <pic:pic>
                  <pic:nvPicPr>
                    <pic:cNvPr id="0" name="image3.png"/>
                    <pic:cNvPicPr preferRelativeResize="0"/>
                  </pic:nvPicPr>
                  <pic:blipFill>
                    <a:blip r:embed="rId7"/>
                    <a:srcRect b="27826" l="0" r="0" t="0"/>
                    <a:stretch>
                      <a:fillRect/>
                    </a:stretch>
                  </pic:blipFill>
                  <pic:spPr>
                    <a:xfrm>
                      <a:off x="0" y="0"/>
                      <a:ext cx="5967413" cy="3226679"/>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08">
      <w:pPr>
        <w:pStyle w:val="Title"/>
        <w:rPr/>
      </w:pPr>
      <w:bookmarkStart w:colFirst="0" w:colLast="0" w:name="_vk471pqbwt4x" w:id="1"/>
      <w:bookmarkEnd w:id="1"/>
      <w:r w:rsidDel="00000000" w:rsidR="00000000" w:rsidRPr="00000000">
        <w:rPr>
          <w:rtl w:val="0"/>
        </w:rPr>
        <w:t xml:space="preserve">Measurement &amp; Control Engineering Research Center (MCERC)</w:t>
      </w:r>
      <w:r w:rsidDel="00000000" w:rsidR="00000000" w:rsidRPr="00000000">
        <w:rPr>
          <w:rtl w:val="0"/>
        </w:rPr>
      </w:r>
    </w:p>
    <w:p w:rsidR="00000000" w:rsidDel="00000000" w:rsidP="00000000" w:rsidRDefault="00000000" w:rsidRPr="00000000" w14:paraId="00000009">
      <w:pPr>
        <w:rPr>
          <w:b w:val="1"/>
          <w:bCs w:val="1"/>
          <w:sz w:val="26"/>
          <w:szCs w:val="26"/>
        </w:rPr>
      </w:pPr>
      <w:r w:rsidDel="00000000" w:rsidR="00000000" w:rsidRPr="00000000">
        <w:rPr>
          <w:b w:val="1"/>
          <w:bCs w:val="1"/>
          <w:sz w:val="26"/>
          <w:szCs w:val="26"/>
          <w:rtl w:val="0"/>
        </w:rPr>
        <w:t xml:space="preserve">Building Number: 79</w:t>
      </w:r>
    </w:p>
    <w:p w:rsidR="00000000" w:rsidDel="00000000" w:rsidP="00000000" w:rsidRDefault="00000000" w:rsidRPr="00000000" w14:paraId="0000000A">
      <w:pPr>
        <w:rPr>
          <w:b w:val="1"/>
          <w:bCs w:val="1"/>
          <w:sz w:val="26"/>
          <w:szCs w:val="26"/>
        </w:rPr>
      </w:pPr>
      <w:r w:rsidDel="00000000" w:rsidR="00000000" w:rsidRPr="00000000">
        <w:rPr>
          <w:b w:val="1"/>
          <w:bCs w:val="1"/>
          <w:sz w:val="26"/>
          <w:szCs w:val="26"/>
          <w:rtl w:val="0"/>
        </w:rPr>
        <w:t xml:space="preserve">Type: Education</w:t>
      </w:r>
    </w:p>
    <w:p w:rsidR="00000000" w:rsidDel="00000000" w:rsidP="00000000" w:rsidRDefault="00000000" w:rsidRPr="00000000" w14:paraId="0000000B">
      <w:pPr>
        <w:rPr>
          <w:b w:val="1"/>
          <w:bCs w:val="1"/>
          <w:sz w:val="26"/>
          <w:szCs w:val="26"/>
        </w:rPr>
      </w:pPr>
      <w:r w:rsidDel="00000000" w:rsidR="00000000" w:rsidRPr="00000000">
        <w:rPr>
          <w:rtl w:val="0"/>
        </w:rPr>
      </w:r>
    </w:p>
    <w:p w:rsidR="00000000" w:rsidDel="00000000" w:rsidP="00000000" w:rsidRDefault="00000000" w:rsidRPr="00000000" w14:paraId="0000000C">
      <w:pPr>
        <w:rPr>
          <w:b w:val="1"/>
          <w:bCs w:val="1"/>
          <w:sz w:val="26"/>
          <w:szCs w:val="26"/>
        </w:rPr>
      </w:pPr>
      <w:r w:rsidDel="00000000" w:rsidR="00000000" w:rsidRPr="00000000">
        <w:rPr>
          <w:b w:val="1"/>
          <w:bCs w:val="1"/>
          <w:sz w:val="26"/>
          <w:szCs w:val="26"/>
          <w:rtl w:val="0"/>
        </w:rPr>
        <w:t xml:space="preserve">Address: 1030 S 2nd Ave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Additional information: the MCERC is an interdisciplinary state-approved research facility. There are several laboratories specializing in areas of aerospace, robotics, structures, biomedical, controls and measurement systems, energy systems, and embedded systems.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pStyle w:val="Heading2"/>
        <w:keepNext w:val="0"/>
        <w:keepLines w:val="0"/>
        <w:spacing w:after="0" w:before="0" w:line="240" w:lineRule="auto"/>
        <w:rPr/>
      </w:pPr>
      <w:bookmarkStart w:colFirst="0" w:colLast="0" w:name="_lwq1oknfyvxx" w:id="2"/>
      <w:bookmarkEnd w:id="2"/>
      <w:r w:rsidDel="00000000" w:rsidR="00000000" w:rsidRPr="00000000">
        <w:rPr>
          <w:rtl w:val="0"/>
        </w:rPr>
      </w:r>
    </w:p>
    <w:p w:rsidR="00000000" w:rsidDel="00000000" w:rsidP="00000000" w:rsidRDefault="00000000" w:rsidRPr="00000000" w14:paraId="00000016">
      <w:pPr>
        <w:pStyle w:val="Heading2"/>
        <w:keepNext w:val="0"/>
        <w:keepLines w:val="0"/>
        <w:spacing w:after="0" w:before="0" w:line="240" w:lineRule="auto"/>
        <w:rPr/>
      </w:pPr>
      <w:bookmarkStart w:colFirst="0" w:colLast="0" w:name="_oedk0fhuzykg" w:id="3"/>
      <w:bookmarkEnd w:id="3"/>
      <w:r w:rsidDel="00000000" w:rsidR="00000000" w:rsidRPr="00000000">
        <w:rPr>
          <w:rtl w:val="0"/>
        </w:rPr>
        <w:t xml:space="preserve">Contact Personnel</w:t>
      </w:r>
    </w:p>
    <w:p w:rsidR="00000000" w:rsidDel="00000000" w:rsidP="00000000" w:rsidRDefault="00000000" w:rsidRPr="00000000" w14:paraId="00000017">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18">
      <w:pPr>
        <w:spacing w:line="240" w:lineRule="auto"/>
        <w:rPr>
          <w:b w:val="1"/>
          <w:bCs w:val="1"/>
          <w:sz w:val="24"/>
          <w:szCs w:val="24"/>
        </w:rPr>
      </w:pPr>
      <w:r w:rsidDel="00000000" w:rsidR="00000000" w:rsidRPr="00000000">
        <w:rPr>
          <w:b w:val="1"/>
          <w:bCs w:val="1"/>
          <w:sz w:val="24"/>
          <w:szCs w:val="24"/>
          <w:rtl w:val="0"/>
        </w:rPr>
        <w:t xml:space="preserve">Report Emergencies to the Department of Public Safety at (208) 282-2515. </w:t>
      </w:r>
    </w:p>
    <w:p w:rsidR="00000000" w:rsidDel="00000000" w:rsidP="00000000" w:rsidRDefault="00000000" w:rsidRPr="00000000" w14:paraId="00000019">
      <w:pPr>
        <w:spacing w:line="240" w:lineRule="auto"/>
        <w:rPr>
          <w:b w:val="1"/>
          <w:bCs w:val="1"/>
          <w:sz w:val="24"/>
          <w:szCs w:val="24"/>
        </w:rPr>
      </w:pPr>
      <w:r w:rsidDel="00000000" w:rsidR="00000000" w:rsidRPr="00000000">
        <w:rPr>
          <w:rtl w:val="0"/>
        </w:rPr>
      </w:r>
    </w:p>
    <w:tbl>
      <w:tblPr>
        <w:tblStyle w:val="Table1"/>
        <w:tblW w:w="9396.176470588236"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5.9558823529412"/>
        <w:gridCol w:w="1521.3970588235295"/>
        <w:gridCol w:w="1395"/>
        <w:gridCol w:w="2670"/>
        <w:gridCol w:w="2363.823529411765"/>
        <w:tblGridChange w:id="0">
          <w:tblGrid>
            <w:gridCol w:w="1445.9558823529412"/>
            <w:gridCol w:w="1521.3970588235295"/>
            <w:gridCol w:w="1395"/>
            <w:gridCol w:w="2670"/>
            <w:gridCol w:w="2363.823529411765"/>
          </w:tblGrid>
        </w:tblGridChange>
      </w:tblGrid>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e36c0a" w:val="clear"/>
            <w:tcMar>
              <w:top w:w="100.0" w:type="dxa"/>
              <w:left w:w="120.0" w:type="dxa"/>
              <w:bottom w:w="100.0" w:type="dxa"/>
              <w:right w:w="120.0" w:type="dxa"/>
            </w:tcMar>
            <w:vAlign w:val="top"/>
          </w:tcPr>
          <w:p w:rsidR="00000000" w:rsidDel="00000000" w:rsidP="00000000" w:rsidRDefault="00000000" w:rsidRPr="00000000" w14:paraId="0000001A">
            <w:pPr>
              <w:pageBreakBefore w:val="0"/>
              <w:spacing w:line="240" w:lineRule="auto"/>
              <w:ind w:left="-90"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1B">
            <w:pPr>
              <w:pageBreakBefore w:val="0"/>
              <w:spacing w:line="240" w:lineRule="auto"/>
              <w:ind w:left="-90" w:firstLine="0"/>
              <w:rPr>
                <w:b w:val="1"/>
                <w:bCs w:val="1"/>
                <w:sz w:val="24"/>
                <w:szCs w:val="24"/>
              </w:rPr>
            </w:pPr>
            <w:r w:rsidDel="00000000" w:rsidR="00000000" w:rsidRPr="00000000">
              <w:rPr>
                <w:b w:val="1"/>
                <w:bCs w:val="1"/>
                <w:sz w:val="24"/>
                <w:szCs w:val="24"/>
                <w:rtl w:val="0"/>
              </w:rPr>
              <w:t xml:space="preserve">Name</w:t>
            </w:r>
          </w:p>
        </w:tc>
        <w:tc>
          <w:tcPr>
            <w:tcBorders>
              <w:top w:color="000000" w:space="0" w:sz="8" w:val="single"/>
              <w:left w:color="000000" w:space="0" w:sz="8" w:val="single"/>
              <w:bottom w:color="000000" w:space="0" w:sz="8" w:val="single"/>
              <w:right w:color="000000" w:space="0" w:sz="8" w:val="single"/>
            </w:tcBorders>
            <w:shd w:fill="e36c0a" w:val="clear"/>
            <w:tcMar>
              <w:top w:w="100.0" w:type="dxa"/>
              <w:left w:w="120.0" w:type="dxa"/>
              <w:bottom w:w="100.0" w:type="dxa"/>
              <w:right w:w="120.0" w:type="dxa"/>
            </w:tcMar>
            <w:vAlign w:val="top"/>
          </w:tcPr>
          <w:p w:rsidR="00000000" w:rsidDel="00000000" w:rsidP="00000000" w:rsidRDefault="00000000" w:rsidRPr="00000000" w14:paraId="0000001C">
            <w:pPr>
              <w:pageBreakBefore w:val="0"/>
              <w:spacing w:line="240" w:lineRule="auto"/>
              <w:ind w:left="-90" w:firstLine="0"/>
              <w:rPr>
                <w:b w:val="1"/>
                <w:bCs w:val="1"/>
                <w:sz w:val="24"/>
                <w:szCs w:val="24"/>
              </w:rPr>
            </w:pPr>
            <w:r w:rsidDel="00000000" w:rsidR="00000000" w:rsidRPr="00000000">
              <w:rPr>
                <w:b w:val="1"/>
                <w:bCs w:val="1"/>
                <w:sz w:val="24"/>
                <w:szCs w:val="24"/>
                <w:rtl w:val="0"/>
              </w:rPr>
              <w:t xml:space="preserve">Office Location</w:t>
            </w:r>
          </w:p>
        </w:tc>
        <w:tc>
          <w:tcPr>
            <w:tcBorders>
              <w:top w:color="000000" w:space="0" w:sz="8" w:val="single"/>
              <w:left w:color="000000" w:space="0" w:sz="8" w:val="single"/>
              <w:bottom w:color="000000" w:space="0" w:sz="8" w:val="single"/>
              <w:right w:color="000000" w:space="0" w:sz="8" w:val="single"/>
            </w:tcBorders>
            <w:shd w:fill="e36c0a" w:val="clear"/>
            <w:tcMar>
              <w:top w:w="100.0" w:type="dxa"/>
              <w:left w:w="120.0" w:type="dxa"/>
              <w:bottom w:w="100.0" w:type="dxa"/>
              <w:right w:w="120.0" w:type="dxa"/>
            </w:tcMar>
            <w:vAlign w:val="top"/>
          </w:tcPr>
          <w:p w:rsidR="00000000" w:rsidDel="00000000" w:rsidP="00000000" w:rsidRDefault="00000000" w:rsidRPr="00000000" w14:paraId="0000001D">
            <w:pPr>
              <w:pageBreakBefore w:val="0"/>
              <w:spacing w:line="240" w:lineRule="auto"/>
              <w:ind w:left="-90" w:firstLine="0"/>
              <w:rPr>
                <w:b w:val="1"/>
                <w:bCs w:val="1"/>
                <w:sz w:val="24"/>
                <w:szCs w:val="24"/>
              </w:rPr>
            </w:pPr>
            <w:r w:rsidDel="00000000" w:rsidR="00000000" w:rsidRPr="00000000">
              <w:rPr>
                <w:rtl w:val="0"/>
              </w:rPr>
            </w:r>
          </w:p>
          <w:p w:rsidR="00000000" w:rsidDel="00000000" w:rsidP="00000000" w:rsidRDefault="00000000" w:rsidRPr="00000000" w14:paraId="0000001E">
            <w:pPr>
              <w:pageBreakBefore w:val="0"/>
              <w:spacing w:line="240" w:lineRule="auto"/>
              <w:ind w:left="-90" w:firstLine="0"/>
              <w:rPr>
                <w:b w:val="1"/>
                <w:bCs w:val="1"/>
                <w:sz w:val="24"/>
                <w:szCs w:val="24"/>
              </w:rPr>
            </w:pPr>
            <w:r w:rsidDel="00000000" w:rsidR="00000000" w:rsidRPr="00000000">
              <w:rPr>
                <w:b w:val="1"/>
                <w:bCs w:val="1"/>
                <w:sz w:val="24"/>
                <w:szCs w:val="24"/>
                <w:rtl w:val="0"/>
              </w:rPr>
              <w:t xml:space="preserve">ISU Ext. #</w:t>
            </w:r>
          </w:p>
        </w:tc>
        <w:tc>
          <w:tcPr>
            <w:tcBorders>
              <w:top w:color="000000" w:space="0" w:sz="8" w:val="single"/>
              <w:left w:color="000000" w:space="0" w:sz="8" w:val="single"/>
              <w:bottom w:color="000000" w:space="0" w:sz="8" w:val="single"/>
              <w:right w:color="000000" w:space="0" w:sz="8" w:val="single"/>
            </w:tcBorders>
            <w:shd w:fill="e36c0a" w:val="clear"/>
            <w:tcMar>
              <w:top w:w="100.0" w:type="dxa"/>
              <w:left w:w="120.0" w:type="dxa"/>
              <w:bottom w:w="100.0" w:type="dxa"/>
              <w:right w:w="120.0" w:type="dxa"/>
            </w:tcMar>
            <w:vAlign w:val="top"/>
          </w:tcPr>
          <w:p w:rsidR="00000000" w:rsidDel="00000000" w:rsidP="00000000" w:rsidRDefault="00000000" w:rsidRPr="00000000" w14:paraId="0000001F">
            <w:pPr>
              <w:pageBreakBefore w:val="0"/>
              <w:spacing w:line="240" w:lineRule="auto"/>
              <w:ind w:left="-90" w:right="-135" w:firstLine="0"/>
              <w:rPr>
                <w:b w:val="1"/>
                <w:bCs w:val="1"/>
                <w:sz w:val="24"/>
                <w:szCs w:val="24"/>
              </w:rPr>
            </w:pPr>
            <w:r w:rsidDel="00000000" w:rsidR="00000000" w:rsidRPr="00000000">
              <w:rPr>
                <w:rtl w:val="0"/>
              </w:rPr>
            </w:r>
          </w:p>
          <w:p w:rsidR="00000000" w:rsidDel="00000000" w:rsidP="00000000" w:rsidRDefault="00000000" w:rsidRPr="00000000" w14:paraId="00000020">
            <w:pPr>
              <w:pageBreakBefore w:val="0"/>
              <w:spacing w:line="240" w:lineRule="auto"/>
              <w:ind w:left="-90" w:right="-135" w:firstLine="0"/>
              <w:rPr>
                <w:b w:val="1"/>
                <w:bCs w:val="1"/>
                <w:sz w:val="24"/>
                <w:szCs w:val="24"/>
              </w:rPr>
            </w:pPr>
            <w:r w:rsidDel="00000000" w:rsidR="00000000" w:rsidRPr="00000000">
              <w:rPr>
                <w:b w:val="1"/>
                <w:bCs w:val="1"/>
                <w:sz w:val="24"/>
                <w:szCs w:val="24"/>
                <w:rtl w:val="0"/>
              </w:rPr>
              <w:t xml:space="preserve">Email</w:t>
            </w:r>
          </w:p>
        </w:tc>
        <w:tc>
          <w:tcPr>
            <w:tcBorders>
              <w:top w:color="000000" w:space="0" w:sz="8" w:val="single"/>
              <w:left w:color="000000" w:space="0" w:sz="8" w:val="single"/>
              <w:bottom w:color="000000" w:space="0" w:sz="8" w:val="single"/>
              <w:right w:color="000000" w:space="0" w:sz="8" w:val="single"/>
            </w:tcBorders>
            <w:shd w:fill="e36c0a" w:val="clear"/>
            <w:tcMar>
              <w:top w:w="100.0" w:type="dxa"/>
              <w:left w:w="120.0" w:type="dxa"/>
              <w:bottom w:w="100.0" w:type="dxa"/>
              <w:right w:w="120.0" w:type="dxa"/>
            </w:tcMar>
            <w:vAlign w:val="top"/>
          </w:tcPr>
          <w:p w:rsidR="00000000" w:rsidDel="00000000" w:rsidP="00000000" w:rsidRDefault="00000000" w:rsidRPr="00000000" w14:paraId="00000021">
            <w:pPr>
              <w:pageBreakBefore w:val="0"/>
              <w:spacing w:line="240" w:lineRule="auto"/>
              <w:ind w:left="-90" w:firstLine="0"/>
              <w:rPr>
                <w:b w:val="1"/>
                <w:bCs w:val="1"/>
                <w:sz w:val="24"/>
                <w:szCs w:val="24"/>
              </w:rPr>
            </w:pPr>
            <w:r w:rsidDel="00000000" w:rsidR="00000000" w:rsidRPr="00000000">
              <w:rPr>
                <w:b w:val="1"/>
                <w:bCs w:val="1"/>
                <w:sz w:val="24"/>
                <w:szCs w:val="24"/>
                <w:rtl w:val="0"/>
              </w:rPr>
              <w:t xml:space="preserve">Area of Responsibility</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2">
            <w:pPr>
              <w:spacing w:line="240" w:lineRule="auto"/>
              <w:ind w:left="-90" w:firstLine="0"/>
              <w:rPr>
                <w:sz w:val="20"/>
                <w:szCs w:val="20"/>
              </w:rPr>
            </w:pPr>
            <w:r w:rsidDel="00000000" w:rsidR="00000000" w:rsidRPr="00000000">
              <w:rPr>
                <w:sz w:val="20"/>
                <w:szCs w:val="20"/>
                <w:rtl w:val="0"/>
              </w:rPr>
              <w:t xml:space="preserve">Marco Schoen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3">
            <w:pPr>
              <w:spacing w:line="240" w:lineRule="auto"/>
              <w:ind w:left="-90" w:firstLine="0"/>
              <w:rPr>
                <w:sz w:val="20"/>
                <w:szCs w:val="20"/>
              </w:rPr>
            </w:pPr>
            <w:r w:rsidDel="00000000" w:rsidR="00000000" w:rsidRPr="00000000">
              <w:rPr>
                <w:sz w:val="20"/>
                <w:szCs w:val="20"/>
                <w:rtl w:val="0"/>
              </w:rPr>
              <w:t xml:space="preserve">COL 222</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4">
            <w:pPr>
              <w:spacing w:line="240" w:lineRule="auto"/>
              <w:ind w:left="-90" w:right="-135" w:firstLine="0"/>
              <w:rPr>
                <w:sz w:val="20"/>
                <w:szCs w:val="20"/>
              </w:rPr>
            </w:pPr>
            <w:r w:rsidDel="00000000" w:rsidR="00000000" w:rsidRPr="00000000">
              <w:rPr>
                <w:sz w:val="20"/>
                <w:szCs w:val="20"/>
                <w:rtl w:val="0"/>
              </w:rPr>
              <w:t xml:space="preserve">4377</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5">
            <w:pPr>
              <w:spacing w:line="240" w:lineRule="auto"/>
              <w:ind w:left="-90" w:right="-135" w:firstLine="0"/>
              <w:rPr>
                <w:sz w:val="20"/>
                <w:szCs w:val="20"/>
              </w:rPr>
            </w:pPr>
            <w:r w:rsidDel="00000000" w:rsidR="00000000" w:rsidRPr="00000000">
              <w:rPr>
                <w:sz w:val="20"/>
                <w:szCs w:val="20"/>
                <w:rtl w:val="0"/>
              </w:rPr>
              <w:t xml:space="preserve">marcoschoen@isu.edu</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6">
            <w:pPr>
              <w:spacing w:line="240" w:lineRule="auto"/>
              <w:ind w:left="-90" w:firstLine="0"/>
              <w:rPr>
                <w:sz w:val="20"/>
                <w:szCs w:val="20"/>
              </w:rPr>
            </w:pPr>
            <w:r w:rsidDel="00000000" w:rsidR="00000000" w:rsidRPr="00000000">
              <w:rPr>
                <w:sz w:val="20"/>
                <w:szCs w:val="20"/>
                <w:rtl w:val="0"/>
              </w:rPr>
              <w:t xml:space="preserve">Building Coordinator</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20.0" w:type="dxa"/>
              <w:bottom w:w="100.0" w:type="dxa"/>
              <w:right w:w="120.0" w:type="dxa"/>
            </w:tcMar>
            <w:vAlign w:val="top"/>
          </w:tcPr>
          <w:p w:rsidR="00000000" w:rsidDel="00000000" w:rsidP="00000000" w:rsidRDefault="00000000" w:rsidRPr="00000000" w14:paraId="00000027">
            <w:pPr>
              <w:spacing w:line="240" w:lineRule="auto"/>
              <w:ind w:left="-90" w:firstLine="0"/>
              <w:rPr>
                <w:sz w:val="20"/>
                <w:szCs w:val="20"/>
              </w:rPr>
            </w:pPr>
            <w:r w:rsidDel="00000000" w:rsidR="00000000" w:rsidRPr="00000000">
              <w:rPr>
                <w:sz w:val="20"/>
                <w:szCs w:val="20"/>
                <w:rtl w:val="0"/>
              </w:rPr>
              <w:t xml:space="preserve">Kellie Wilson</w:t>
            </w:r>
          </w:p>
        </w:tc>
        <w:tc>
          <w:tcPr>
            <w:tcBorders>
              <w:top w:color="000000" w:space="0" w:sz="8" w:val="single"/>
              <w:left w:color="000000" w:space="0" w:sz="8" w:val="single"/>
              <w:bottom w:color="000000" w:space="0" w:sz="8" w:val="single"/>
              <w:right w:color="000000" w:space="0" w:sz="8" w:val="single"/>
            </w:tcBorders>
            <w:shd w:fill="efefef" w:val="clear"/>
            <w:tcMar>
              <w:top w:w="100.0" w:type="dxa"/>
              <w:left w:w="120.0" w:type="dxa"/>
              <w:bottom w:w="100.0" w:type="dxa"/>
              <w:right w:w="120.0" w:type="dxa"/>
            </w:tcMar>
            <w:vAlign w:val="top"/>
          </w:tcPr>
          <w:p w:rsidR="00000000" w:rsidDel="00000000" w:rsidP="00000000" w:rsidRDefault="00000000" w:rsidRPr="00000000" w14:paraId="00000028">
            <w:pPr>
              <w:spacing w:line="240" w:lineRule="auto"/>
              <w:ind w:left="-90" w:firstLine="0"/>
              <w:rPr>
                <w:sz w:val="20"/>
                <w:szCs w:val="20"/>
              </w:rPr>
            </w:pPr>
            <w:r w:rsidDel="00000000" w:rsidR="00000000" w:rsidRPr="00000000">
              <w:rPr>
                <w:sz w:val="20"/>
                <w:szCs w:val="20"/>
                <w:rtl w:val="0"/>
              </w:rPr>
              <w:t xml:space="preserve">101A &amp; COL</w:t>
            </w:r>
          </w:p>
        </w:tc>
        <w:tc>
          <w:tcPr>
            <w:tcBorders>
              <w:top w:color="000000" w:space="0" w:sz="8" w:val="single"/>
              <w:left w:color="000000" w:space="0" w:sz="8" w:val="single"/>
              <w:bottom w:color="000000" w:space="0" w:sz="8" w:val="single"/>
              <w:right w:color="000000" w:space="0" w:sz="8" w:val="single"/>
            </w:tcBorders>
            <w:shd w:fill="efefef" w:val="clear"/>
            <w:tcMar>
              <w:top w:w="100.0" w:type="dxa"/>
              <w:left w:w="120.0" w:type="dxa"/>
              <w:bottom w:w="100.0" w:type="dxa"/>
              <w:right w:w="120.0" w:type="dxa"/>
            </w:tcMar>
            <w:vAlign w:val="top"/>
          </w:tcPr>
          <w:p w:rsidR="00000000" w:rsidDel="00000000" w:rsidP="00000000" w:rsidRDefault="00000000" w:rsidRPr="00000000" w14:paraId="00000029">
            <w:pPr>
              <w:spacing w:line="240" w:lineRule="auto"/>
              <w:ind w:left="-90" w:right="-135" w:firstLine="0"/>
              <w:rPr>
                <w:sz w:val="20"/>
                <w:szCs w:val="20"/>
              </w:rPr>
            </w:pPr>
            <w:r w:rsidDel="00000000" w:rsidR="00000000" w:rsidRPr="00000000">
              <w:rPr>
                <w:sz w:val="20"/>
                <w:szCs w:val="20"/>
                <w:rtl w:val="0"/>
              </w:rPr>
              <w:t xml:space="preserve">2902</w:t>
            </w:r>
          </w:p>
        </w:tc>
        <w:tc>
          <w:tcPr>
            <w:tcBorders>
              <w:top w:color="000000" w:space="0" w:sz="8" w:val="single"/>
              <w:left w:color="000000" w:space="0" w:sz="8" w:val="single"/>
              <w:bottom w:color="000000" w:space="0" w:sz="8" w:val="single"/>
              <w:right w:color="000000" w:space="0" w:sz="8" w:val="single"/>
            </w:tcBorders>
            <w:shd w:fill="efefef" w:val="clear"/>
            <w:tcMar>
              <w:top w:w="100.0" w:type="dxa"/>
              <w:left w:w="120.0" w:type="dxa"/>
              <w:bottom w:w="100.0" w:type="dxa"/>
              <w:right w:w="120.0" w:type="dxa"/>
            </w:tcMar>
            <w:vAlign w:val="top"/>
          </w:tcPr>
          <w:p w:rsidR="00000000" w:rsidDel="00000000" w:rsidP="00000000" w:rsidRDefault="00000000" w:rsidRPr="00000000" w14:paraId="0000002A">
            <w:pPr>
              <w:spacing w:line="240" w:lineRule="auto"/>
              <w:ind w:left="-90" w:right="-135" w:firstLine="0"/>
              <w:rPr>
                <w:sz w:val="20"/>
                <w:szCs w:val="20"/>
              </w:rPr>
            </w:pPr>
            <w:r w:rsidDel="00000000" w:rsidR="00000000" w:rsidRPr="00000000">
              <w:rPr>
                <w:sz w:val="20"/>
                <w:szCs w:val="20"/>
                <w:rtl w:val="0"/>
              </w:rPr>
              <w:t xml:space="preserve">kelliewilson@isu.edu</w:t>
            </w:r>
          </w:p>
        </w:tc>
        <w:tc>
          <w:tcPr>
            <w:tcBorders>
              <w:top w:color="000000" w:space="0" w:sz="8" w:val="single"/>
              <w:left w:color="000000" w:space="0" w:sz="8" w:val="single"/>
              <w:bottom w:color="000000" w:space="0" w:sz="8" w:val="single"/>
              <w:right w:color="000000" w:space="0" w:sz="8" w:val="single"/>
            </w:tcBorders>
            <w:shd w:fill="efefef" w:val="clear"/>
            <w:tcMar>
              <w:top w:w="100.0" w:type="dxa"/>
              <w:left w:w="120.0" w:type="dxa"/>
              <w:bottom w:w="100.0" w:type="dxa"/>
              <w:right w:w="120.0" w:type="dxa"/>
            </w:tcMar>
            <w:vAlign w:val="top"/>
          </w:tcPr>
          <w:p w:rsidR="00000000" w:rsidDel="00000000" w:rsidP="00000000" w:rsidRDefault="00000000" w:rsidRPr="00000000" w14:paraId="0000002B">
            <w:pPr>
              <w:spacing w:line="240" w:lineRule="auto"/>
              <w:ind w:left="-90" w:firstLine="0"/>
              <w:rPr>
                <w:sz w:val="20"/>
                <w:szCs w:val="20"/>
              </w:rPr>
            </w:pPr>
            <w:r w:rsidDel="00000000" w:rsidR="00000000" w:rsidRPr="00000000">
              <w:rPr>
                <w:sz w:val="20"/>
                <w:szCs w:val="20"/>
                <w:rtl w:val="0"/>
              </w:rPr>
              <w:t xml:space="preserve">Assistant Bldg. Coordinator</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C">
            <w:pPr>
              <w:spacing w:line="240" w:lineRule="auto"/>
              <w:ind w:left="-90" w:firstLine="0"/>
              <w:rPr>
                <w:sz w:val="20"/>
                <w:szCs w:val="20"/>
              </w:rPr>
            </w:pPr>
            <w:r w:rsidDel="00000000" w:rsidR="00000000" w:rsidRPr="00000000">
              <w:rPr>
                <w:sz w:val="20"/>
                <w:szCs w:val="20"/>
                <w:rtl w:val="0"/>
              </w:rPr>
              <w:t xml:space="preserve">Jared Cantrell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D">
            <w:pPr>
              <w:spacing w:line="240" w:lineRule="auto"/>
              <w:ind w:left="-90" w:firstLine="0"/>
              <w:rPr>
                <w:sz w:val="20"/>
                <w:szCs w:val="20"/>
              </w:rPr>
            </w:pPr>
            <w:r w:rsidDel="00000000" w:rsidR="00000000" w:rsidRPr="00000000">
              <w:rPr>
                <w:sz w:val="20"/>
                <w:szCs w:val="20"/>
                <w:rtl w:val="0"/>
              </w:rPr>
              <w:t xml:space="preserve">MCERC 121</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E">
            <w:pPr>
              <w:spacing w:line="240" w:lineRule="auto"/>
              <w:ind w:left="-90" w:right="-135"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2F">
            <w:pPr>
              <w:spacing w:line="240" w:lineRule="auto"/>
              <w:ind w:left="-90" w:right="-135" w:firstLine="0"/>
              <w:rPr>
                <w:sz w:val="20"/>
                <w:szCs w:val="20"/>
              </w:rPr>
            </w:pPr>
            <w:r w:rsidDel="00000000" w:rsidR="00000000" w:rsidRPr="00000000">
              <w:rPr>
                <w:sz w:val="20"/>
                <w:szCs w:val="20"/>
                <w:rtl w:val="0"/>
              </w:rPr>
              <w:t xml:space="preserve">jaredcantrell@isu.edu</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30">
            <w:pPr>
              <w:spacing w:line="240" w:lineRule="auto"/>
              <w:ind w:left="-90" w:firstLine="0"/>
              <w:rPr>
                <w:sz w:val="20"/>
                <w:szCs w:val="20"/>
              </w:rPr>
            </w:pPr>
            <w:r w:rsidDel="00000000" w:rsidR="00000000" w:rsidRPr="00000000">
              <w:rPr>
                <w:sz w:val="20"/>
                <w:szCs w:val="20"/>
                <w:rtl w:val="0"/>
              </w:rPr>
              <w:t xml:space="preserve">Floor Monitor</w:t>
            </w:r>
          </w:p>
        </w:tc>
      </w:tr>
    </w:tbl>
    <w:p w:rsidR="00000000" w:rsidDel="00000000" w:rsidP="00000000" w:rsidRDefault="00000000" w:rsidRPr="00000000" w14:paraId="00000031">
      <w:pPr>
        <w:pageBreakBefore w:val="0"/>
        <w:spacing w:line="240" w:lineRule="auto"/>
        <w:rPr>
          <w:sz w:val="6"/>
          <w:szCs w:val="6"/>
        </w:rPr>
      </w:pPr>
      <w:r w:rsidDel="00000000" w:rsidR="00000000" w:rsidRPr="00000000">
        <w:rPr>
          <w:rtl w:val="0"/>
        </w:rPr>
      </w:r>
    </w:p>
    <w:p w:rsidR="00000000" w:rsidDel="00000000" w:rsidP="00000000" w:rsidRDefault="00000000" w:rsidRPr="00000000" w14:paraId="00000032">
      <w:pPr>
        <w:spacing w:line="240" w:lineRule="auto"/>
        <w:rPr>
          <w:i w:val="1"/>
          <w:iCs w:val="1"/>
          <w:sz w:val="20"/>
          <w:szCs w:val="20"/>
        </w:rPr>
      </w:pPr>
      <w:r w:rsidDel="00000000" w:rsidR="00000000" w:rsidRPr="00000000">
        <w:rPr>
          <w:i w:val="1"/>
          <w:iCs w:val="1"/>
          <w:sz w:val="20"/>
          <w:szCs w:val="20"/>
          <w:rtl w:val="0"/>
        </w:rPr>
        <w:t xml:space="preserve">*Public Safety has alternative contact information for employees for after hour emergencies. </w:t>
      </w:r>
    </w:p>
    <w:p w:rsidR="00000000" w:rsidDel="00000000" w:rsidP="00000000" w:rsidRDefault="00000000" w:rsidRPr="00000000" w14:paraId="00000033">
      <w:pPr>
        <w:spacing w:line="240" w:lineRule="auto"/>
        <w:rPr/>
      </w:pPr>
      <w:r w:rsidDel="00000000" w:rsidR="00000000" w:rsidRPr="00000000">
        <w:rPr>
          <w:rtl w:val="0"/>
        </w:rPr>
      </w:r>
    </w:p>
    <w:p w:rsidR="00000000" w:rsidDel="00000000" w:rsidP="00000000" w:rsidRDefault="00000000" w:rsidRPr="00000000" w14:paraId="00000034">
      <w:pPr>
        <w:pStyle w:val="Heading3"/>
        <w:spacing w:line="240" w:lineRule="auto"/>
        <w:rPr/>
      </w:pPr>
      <w:bookmarkStart w:colFirst="0" w:colLast="0" w:name="_iq5c4cs6vfl6" w:id="4"/>
      <w:bookmarkEnd w:id="4"/>
      <w:r w:rsidDel="00000000" w:rsidR="00000000" w:rsidRPr="00000000">
        <w:rPr>
          <w:rtl w:val="0"/>
        </w:rPr>
        <w:t xml:space="preserve">Floor Monitor Entrance Assignments</w:t>
      </w:r>
    </w:p>
    <w:p w:rsidR="00000000" w:rsidDel="00000000" w:rsidP="00000000" w:rsidRDefault="00000000" w:rsidRPr="00000000" w14:paraId="00000035">
      <w:pPr>
        <w:spacing w:line="240" w:lineRule="auto"/>
        <w:rPr/>
      </w:pPr>
      <w:r w:rsidDel="00000000" w:rsidR="00000000" w:rsidRPr="00000000">
        <w:rPr>
          <w:rtl w:val="0"/>
        </w:rPr>
        <w:t xml:space="preserve">Floor Monitors are assigned to an entrance to make sure everyone is exiting as they should be and possibly avoiding doors they shouldn’t be using.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b w:val="1"/>
          <w:bCs w:val="1"/>
          <w:sz w:val="24"/>
          <w:szCs w:val="24"/>
        </w:rPr>
      </w:pPr>
      <w:r w:rsidDel="00000000" w:rsidR="00000000" w:rsidRPr="00000000">
        <w:rPr>
          <w:b w:val="1"/>
          <w:bCs w:val="1"/>
          <w:sz w:val="24"/>
          <w:szCs w:val="24"/>
          <w:rtl w:val="0"/>
        </w:rPr>
        <w:t xml:space="preserve">1</w:t>
      </w:r>
      <w:r w:rsidDel="00000000" w:rsidR="00000000" w:rsidRPr="00000000">
        <w:rPr>
          <w:b w:val="1"/>
          <w:bCs w:val="1"/>
          <w:sz w:val="24"/>
          <w:szCs w:val="24"/>
          <w:vertAlign w:val="superscript"/>
          <w:rtl w:val="0"/>
        </w:rPr>
        <w:t xml:space="preserve">st</w:t>
      </w:r>
      <w:r w:rsidDel="00000000" w:rsidR="00000000" w:rsidRPr="00000000">
        <w:rPr>
          <w:b w:val="1"/>
          <w:bCs w:val="1"/>
          <w:sz w:val="24"/>
          <w:szCs w:val="24"/>
          <w:rtl w:val="0"/>
        </w:rPr>
        <w:t xml:space="preserve"> Floor Monitor ………...… Rear East &amp; West Entrances</w:t>
      </w:r>
    </w:p>
    <w:p w:rsidR="00000000" w:rsidDel="00000000" w:rsidP="00000000" w:rsidRDefault="00000000" w:rsidRPr="00000000" w14:paraId="00000038">
      <w:pPr>
        <w:jc w:val="center"/>
        <w:rPr>
          <w:b w:val="1"/>
          <w:bCs w:val="1"/>
          <w:sz w:val="24"/>
          <w:szCs w:val="24"/>
        </w:rPr>
      </w:pPr>
      <w:r w:rsidDel="00000000" w:rsidR="00000000" w:rsidRPr="00000000">
        <w:rPr>
          <w:rtl w:val="0"/>
        </w:rPr>
      </w:r>
    </w:p>
    <w:p w:rsidR="00000000" w:rsidDel="00000000" w:rsidP="00000000" w:rsidRDefault="00000000" w:rsidRPr="00000000" w14:paraId="00000039">
      <w:pPr>
        <w:pStyle w:val="Heading2"/>
        <w:spacing w:line="240" w:lineRule="auto"/>
        <w:rPr/>
      </w:pPr>
      <w:bookmarkStart w:colFirst="0" w:colLast="0" w:name="_ov0bjgp14su5" w:id="5"/>
      <w:bookmarkEnd w:id="5"/>
      <w:r w:rsidDel="00000000" w:rsidR="00000000" w:rsidRPr="00000000">
        <w:rPr>
          <w:rtl w:val="0"/>
        </w:rPr>
      </w:r>
    </w:p>
    <w:p w:rsidR="00000000" w:rsidDel="00000000" w:rsidP="00000000" w:rsidRDefault="00000000" w:rsidRPr="00000000" w14:paraId="0000003A">
      <w:pPr>
        <w:pStyle w:val="Heading2"/>
        <w:spacing w:line="240" w:lineRule="auto"/>
        <w:rPr/>
      </w:pPr>
      <w:bookmarkStart w:colFirst="0" w:colLast="0" w:name="_584qs9n862aw" w:id="6"/>
      <w:bookmarkEnd w:id="6"/>
      <w:r w:rsidDel="00000000" w:rsidR="00000000" w:rsidRPr="00000000">
        <w:rPr>
          <w:rtl w:val="0"/>
        </w:rPr>
        <w:t xml:space="preserve">Available Life Safety Equipment</w:t>
      </w:r>
    </w:p>
    <w:p w:rsidR="00000000" w:rsidDel="00000000" w:rsidP="00000000" w:rsidRDefault="00000000" w:rsidRPr="00000000" w14:paraId="0000003B">
      <w:pPr>
        <w:pageBreakBefore w:val="0"/>
        <w:spacing w:line="240" w:lineRule="auto"/>
        <w:rPr/>
      </w:pPr>
      <w:r w:rsidDel="00000000" w:rsidR="00000000" w:rsidRPr="00000000">
        <w:rPr>
          <w:rtl w:val="0"/>
        </w:rPr>
        <w:t xml:space="preserve"> </w:t>
      </w:r>
    </w:p>
    <w:p w:rsidR="00000000" w:rsidDel="00000000" w:rsidP="00000000" w:rsidRDefault="00000000" w:rsidRPr="00000000" w14:paraId="0000003C">
      <w:pPr>
        <w:spacing w:line="240" w:lineRule="auto"/>
        <w:rPr>
          <w:b w:val="1"/>
          <w:bCs w:val="1"/>
          <w:color w:val="e36c0a"/>
        </w:rPr>
      </w:pPr>
      <w:r w:rsidDel="00000000" w:rsidR="00000000" w:rsidRPr="00000000">
        <w:rPr>
          <w:b w:val="1"/>
          <w:bCs w:val="1"/>
          <w:rtl w:val="0"/>
        </w:rPr>
        <w:t xml:space="preserve">Automated External Defibrillator (AED)</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There is </w:t>
      </w:r>
      <w:r w:rsidDel="00000000" w:rsidR="00000000" w:rsidRPr="00000000">
        <w:rPr>
          <w:b w:val="1"/>
          <w:bCs w:val="1"/>
          <w:rtl w:val="0"/>
        </w:rPr>
        <w:t xml:space="preserve">NOT </w:t>
      </w:r>
      <w:r w:rsidDel="00000000" w:rsidR="00000000" w:rsidRPr="00000000">
        <w:rPr>
          <w:rtl w:val="0"/>
        </w:rPr>
        <w:t xml:space="preserve">an AED located in this building</w:t>
      </w: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r>
    </w:p>
    <w:p w:rsidR="00000000" w:rsidDel="00000000" w:rsidP="00000000" w:rsidRDefault="00000000" w:rsidRPr="00000000" w14:paraId="0000003E">
      <w:pPr>
        <w:spacing w:line="240" w:lineRule="auto"/>
        <w:rPr/>
      </w:pPr>
      <w:r w:rsidDel="00000000" w:rsidR="00000000" w:rsidRPr="00000000">
        <w:rPr>
          <w:b w:val="1"/>
          <w:bCs w:val="1"/>
          <w:rtl w:val="0"/>
        </w:rPr>
        <w:t xml:space="preserve">Fire extinguisher(s):</w:t>
      </w:r>
      <w:r w:rsidDel="00000000" w:rsidR="00000000" w:rsidRPr="00000000">
        <w:rPr>
          <w:rtl w:val="0"/>
        </w:rPr>
        <w:t xml:space="preserve"> This building has </w:t>
      </w:r>
      <w:r w:rsidDel="00000000" w:rsidR="00000000" w:rsidRPr="00000000">
        <w:rPr>
          <w:b w:val="1"/>
          <w:bCs w:val="1"/>
          <w:color w:val="e36c0a"/>
          <w:rtl w:val="0"/>
        </w:rPr>
        <w:t xml:space="preserve">12 </w:t>
      </w:r>
      <w:r w:rsidDel="00000000" w:rsidR="00000000" w:rsidRPr="00000000">
        <w:rPr>
          <w:rtl w:val="0"/>
        </w:rPr>
        <w:t xml:space="preserve">fire extinguishers, located as follows:</w:t>
      </w:r>
    </w:p>
    <w:p w:rsidR="00000000" w:rsidDel="00000000" w:rsidP="00000000" w:rsidRDefault="00000000" w:rsidRPr="00000000" w14:paraId="0000003F">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Big Bay West Side</w:t>
      </w:r>
    </w:p>
    <w:p w:rsidR="00000000" w:rsidDel="00000000" w:rsidP="00000000" w:rsidRDefault="00000000" w:rsidRPr="00000000" w14:paraId="00000040">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Big Bay East Side</w:t>
      </w:r>
    </w:p>
    <w:p w:rsidR="00000000" w:rsidDel="00000000" w:rsidP="00000000" w:rsidRDefault="00000000" w:rsidRPr="00000000" w14:paraId="00000041">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Surplus Area by Restroom</w:t>
      </w:r>
    </w:p>
    <w:p w:rsidR="00000000" w:rsidDel="00000000" w:rsidP="00000000" w:rsidRDefault="00000000" w:rsidRPr="00000000" w14:paraId="00000042">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Near Wire Spools</w:t>
      </w:r>
    </w:p>
    <w:p w:rsidR="00000000" w:rsidDel="00000000" w:rsidP="00000000" w:rsidRDefault="00000000" w:rsidRPr="00000000" w14:paraId="00000043">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By Overhead Door</w:t>
      </w:r>
    </w:p>
    <w:p w:rsidR="00000000" w:rsidDel="00000000" w:rsidP="00000000" w:rsidRDefault="00000000" w:rsidRPr="00000000" w14:paraId="00000044">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By Front Door</w:t>
      </w:r>
    </w:p>
    <w:p w:rsidR="00000000" w:rsidDel="00000000" w:rsidP="00000000" w:rsidRDefault="00000000" w:rsidRPr="00000000" w14:paraId="00000045">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Main Hall Firebox</w:t>
      </w:r>
    </w:p>
    <w:p w:rsidR="00000000" w:rsidDel="00000000" w:rsidP="00000000" w:rsidRDefault="00000000" w:rsidRPr="00000000" w14:paraId="00000046">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Firebox by Room 125</w:t>
      </w:r>
    </w:p>
    <w:p w:rsidR="00000000" w:rsidDel="00000000" w:rsidP="00000000" w:rsidRDefault="00000000" w:rsidRPr="00000000" w14:paraId="00000047">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Forklift</w:t>
      </w:r>
    </w:p>
    <w:p w:rsidR="00000000" w:rsidDel="00000000" w:rsidP="00000000" w:rsidRDefault="00000000" w:rsidRPr="00000000" w14:paraId="00000048">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Structural Lab Room 128</w:t>
      </w:r>
    </w:p>
    <w:p w:rsidR="00000000" w:rsidDel="00000000" w:rsidP="00000000" w:rsidRDefault="00000000" w:rsidRPr="00000000" w14:paraId="00000049">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Structural Dynamics Lab</w:t>
      </w:r>
    </w:p>
    <w:p w:rsidR="00000000" w:rsidDel="00000000" w:rsidP="00000000" w:rsidRDefault="00000000" w:rsidRPr="00000000" w14:paraId="0000004A">
      <w:pPr>
        <w:numPr>
          <w:ilvl w:val="0"/>
          <w:numId w:val="1"/>
        </w:numPr>
        <w:spacing w:line="240" w:lineRule="auto"/>
        <w:ind w:left="720" w:hanging="360"/>
        <w:rPr>
          <w:b w:val="1"/>
          <w:bCs w:val="1"/>
          <w:color w:val="e36c0a"/>
          <w:u w:val="none"/>
        </w:rPr>
      </w:pPr>
      <w:r w:rsidDel="00000000" w:rsidR="00000000" w:rsidRPr="00000000">
        <w:rPr>
          <w:b w:val="1"/>
          <w:bCs w:val="1"/>
          <w:color w:val="e36c0a"/>
          <w:rtl w:val="0"/>
        </w:rPr>
        <w:t xml:space="preserve">Structural Lab Room 102</w:t>
      </w: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b w:val="1"/>
          <w:bCs w:val="1"/>
          <w:rtl w:val="0"/>
        </w:rPr>
        <w:t xml:space="preserve">Basic F</w:t>
      </w:r>
      <w:r w:rsidDel="00000000" w:rsidR="00000000" w:rsidRPr="00000000">
        <w:rPr>
          <w:b w:val="1"/>
          <w:bCs w:val="1"/>
          <w:rtl w:val="0"/>
        </w:rPr>
        <w:t xml:space="preserve">irst aid kit: </w:t>
      </w:r>
      <w:r w:rsidDel="00000000" w:rsidR="00000000" w:rsidRPr="00000000">
        <w:rPr>
          <w:rtl w:val="0"/>
        </w:rPr>
        <w:t xml:space="preserve">A basic </w:t>
      </w:r>
      <w:r w:rsidDel="00000000" w:rsidR="00000000" w:rsidRPr="00000000">
        <w:rPr>
          <w:b w:val="1"/>
          <w:bCs w:val="1"/>
          <w:rtl w:val="0"/>
        </w:rPr>
        <w:t xml:space="preserve">first aid kit</w:t>
      </w:r>
      <w:r w:rsidDel="00000000" w:rsidR="00000000" w:rsidRPr="00000000">
        <w:rPr>
          <w:rtl w:val="0"/>
        </w:rPr>
        <w:t xml:space="preserve"> is kept in </w:t>
      </w:r>
      <w:r w:rsidDel="00000000" w:rsidR="00000000" w:rsidRPr="00000000">
        <w:rPr>
          <w:b w:val="1"/>
          <w:bCs w:val="1"/>
          <w:color w:val="f47920"/>
          <w:rtl w:val="0"/>
        </w:rPr>
        <w:t xml:space="preserve">Room 102, 131, and 128</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D">
      <w:pPr>
        <w:pStyle w:val="Heading2"/>
        <w:spacing w:line="240" w:lineRule="auto"/>
        <w:rPr/>
      </w:pPr>
      <w:bookmarkStart w:colFirst="0" w:colLast="0" w:name="_j664mhll7g8t" w:id="7"/>
      <w:bookmarkEnd w:id="7"/>
      <w:r w:rsidDel="00000000" w:rsidR="00000000" w:rsidRPr="00000000">
        <w:rPr>
          <w:rtl w:val="0"/>
        </w:rPr>
        <w:t xml:space="preserve">Individuals with Disabilities or Special Needs</w:t>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rtl w:val="0"/>
        </w:rPr>
        <w:t xml:space="preserve">Buddy System Option:</w:t>
      </w:r>
      <w:r w:rsidDel="00000000" w:rsidR="00000000" w:rsidRPr="00000000">
        <w:rPr>
          <w:rtl w:val="0"/>
        </w:rPr>
        <w:t xml:space="preserve"> Individuals with a disability may choose to inform colleagues of any special assistance that may be required in the event of an emergency or emergency evacuation (i.e., hearing the alarm, guidance during the alarm, etc.). </w:t>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Voluntary Self Identification:  </w:t>
      </w:r>
      <w:r w:rsidDel="00000000" w:rsidR="00000000" w:rsidRPr="00000000">
        <w:rPr>
          <w:rtl w:val="0"/>
        </w:rPr>
        <w:t xml:space="preserve">For individuals who have special needs, concerns, or may require assistance during an evacuation, please reach out to Disability Services at 208-282-3599.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Area of Rescue: </w:t>
      </w:r>
      <w:r w:rsidDel="00000000" w:rsidR="00000000" w:rsidRPr="00000000">
        <w:rPr>
          <w:rtl w:val="0"/>
        </w:rPr>
        <w:t xml:space="preserve">Buildings with elevator access have designated Areas of Rescue. These areas are marked inside the building and identified on evacuation maps inside each building. Individuals with mobility issues who cannot safely evacuate from the building should assemble in the nearest Area of Rescue to wait for additional assistance from responding officials. </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line="240" w:lineRule="auto"/>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2"/>
        <w:spacing w:line="240" w:lineRule="auto"/>
        <w:rPr/>
      </w:pPr>
      <w:bookmarkStart w:colFirst="0" w:colLast="0" w:name="_mn6v2o4ehswr" w:id="8"/>
      <w:bookmarkEnd w:id="8"/>
      <w:r w:rsidDel="00000000" w:rsidR="00000000" w:rsidRPr="00000000">
        <w:rPr>
          <w:rtl w:val="0"/>
        </w:rPr>
        <w:t xml:space="preserve">Area of Assembly</w:t>
      </w:r>
      <w:r w:rsidDel="00000000" w:rsidR="00000000" w:rsidRPr="00000000">
        <w:rPr>
          <w:rtl w:val="0"/>
        </w:rPr>
      </w:r>
    </w:p>
    <w:p w:rsidR="00000000" w:rsidDel="00000000" w:rsidP="00000000" w:rsidRDefault="00000000" w:rsidRPr="00000000" w14:paraId="00000059">
      <w:pPr>
        <w:pageBreakBefore w:val="0"/>
        <w:spacing w:line="240" w:lineRule="auto"/>
        <w:rPr/>
      </w:pPr>
      <w:r w:rsidDel="00000000" w:rsidR="00000000" w:rsidRPr="00000000">
        <w:rPr>
          <w:rtl w:val="0"/>
        </w:rPr>
        <w:t xml:space="preserve"> </w:t>
      </w:r>
    </w:p>
    <w:p w:rsidR="00000000" w:rsidDel="00000000" w:rsidP="00000000" w:rsidRDefault="00000000" w:rsidRPr="00000000" w14:paraId="0000005A">
      <w:pPr>
        <w:spacing w:after="160" w:line="259" w:lineRule="auto"/>
        <w:rPr/>
      </w:pPr>
      <w:r w:rsidDel="00000000" w:rsidR="00000000" w:rsidRPr="00000000">
        <w:rPr>
          <w:sz w:val="24"/>
          <w:szCs w:val="24"/>
          <w:rtl w:val="0"/>
        </w:rPr>
        <w:t xml:space="preserve">Evacuees should go north to Area of Assembly Zone 21. Zone 21 is in the center of the G03 parking lot (southwest of S 4</w:t>
      </w:r>
      <w:r w:rsidDel="00000000" w:rsidR="00000000" w:rsidRPr="00000000">
        <w:rPr>
          <w:sz w:val="24"/>
          <w:szCs w:val="24"/>
          <w:vertAlign w:val="superscript"/>
          <w:rtl w:val="0"/>
        </w:rPr>
        <w:t xml:space="preserve">th</w:t>
      </w:r>
      <w:r w:rsidDel="00000000" w:rsidR="00000000" w:rsidRPr="00000000">
        <w:rPr>
          <w:sz w:val="24"/>
          <w:szCs w:val="24"/>
          <w:rtl w:val="0"/>
        </w:rPr>
        <w:t xml:space="preserve"> Ave and northwest of E Putnam St). </w:t>
      </w:r>
      <w:r w:rsidDel="00000000" w:rsidR="00000000" w:rsidRPr="00000000">
        <w:rPr>
          <w:rtl w:val="0"/>
        </w:rPr>
      </w:r>
    </w:p>
    <w:p w:rsidR="00000000" w:rsidDel="00000000" w:rsidP="00000000" w:rsidRDefault="00000000" w:rsidRPr="00000000" w14:paraId="0000005B">
      <w:pPr>
        <w:pageBreakBefore w:val="0"/>
        <w:spacing w:line="240" w:lineRule="auto"/>
        <w:rPr>
          <w:b w:val="1"/>
          <w:bCs w:val="1"/>
          <w:sz w:val="24"/>
          <w:szCs w:val="24"/>
          <w:u w:val="single"/>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5C">
      <w:pPr>
        <w:spacing w:line="240" w:lineRule="auto"/>
        <w:jc w:val="center"/>
        <w:rPr>
          <w:b w:val="1"/>
          <w:bCs w:val="1"/>
          <w:sz w:val="38"/>
          <w:szCs w:val="38"/>
          <w:u w:val="single"/>
        </w:rPr>
      </w:pPr>
      <w:hyperlink r:id="rId8">
        <w:r w:rsidDel="00000000" w:rsidR="00000000" w:rsidRPr="00000000">
          <w:rPr>
            <w:b w:val="1"/>
            <w:bCs w:val="1"/>
            <w:color w:val="1155cc"/>
            <w:sz w:val="38"/>
            <w:szCs w:val="38"/>
            <w:u w:val="single"/>
            <w:rtl w:val="0"/>
          </w:rPr>
          <w:t xml:space="preserve">Access to Online Map: Measurement &amp; Control Engineering Research Center </w:t>
        </w:r>
      </w:hyperlink>
      <w:r w:rsidDel="00000000" w:rsidR="00000000" w:rsidRPr="00000000">
        <w:rPr>
          <w:rtl w:val="0"/>
        </w:rPr>
      </w:r>
    </w:p>
    <w:p w:rsidR="00000000" w:rsidDel="00000000" w:rsidP="00000000" w:rsidRDefault="00000000" w:rsidRPr="00000000" w14:paraId="0000005D">
      <w:pPr>
        <w:spacing w:line="240" w:lineRule="auto"/>
        <w:jc w:val="center"/>
        <w:rPr>
          <w:b w:val="1"/>
          <w:bCs w:val="1"/>
          <w:sz w:val="38"/>
          <w:szCs w:val="38"/>
          <w:u w:val="single"/>
        </w:rPr>
      </w:pPr>
      <w:r w:rsidDel="00000000" w:rsidR="00000000" w:rsidRPr="00000000">
        <w:rPr>
          <w:rtl w:val="0"/>
        </w:rPr>
      </w:r>
    </w:p>
    <w:p w:rsidR="00000000" w:rsidDel="00000000" w:rsidP="00000000" w:rsidRDefault="00000000" w:rsidRPr="00000000" w14:paraId="0000005E">
      <w:pPr>
        <w:spacing w:line="240" w:lineRule="auto"/>
        <w:jc w:val="center"/>
        <w:rPr>
          <w:b w:val="1"/>
          <w:bCs w:val="1"/>
          <w:sz w:val="24"/>
          <w:szCs w:val="24"/>
          <w:u w:val="single"/>
        </w:rPr>
      </w:pPr>
      <w:r w:rsidDel="00000000" w:rsidR="00000000" w:rsidRPr="00000000">
        <w:rPr>
          <w:rtl w:val="0"/>
        </w:rPr>
      </w:r>
    </w:p>
    <w:p w:rsidR="00000000" w:rsidDel="00000000" w:rsidP="00000000" w:rsidRDefault="00000000" w:rsidRPr="00000000" w14:paraId="0000005F">
      <w:pPr>
        <w:spacing w:line="240" w:lineRule="auto"/>
        <w:jc w:val="center"/>
        <w:rPr>
          <w:b w:val="1"/>
          <w:bCs w:val="1"/>
          <w:sz w:val="38"/>
          <w:szCs w:val="38"/>
          <w:u w:val="single"/>
        </w:rPr>
      </w:pPr>
      <w:r w:rsidDel="00000000" w:rsidR="00000000" w:rsidRPr="00000000">
        <w:rPr>
          <w:b w:val="1"/>
          <w:bCs w:val="1"/>
          <w:sz w:val="38"/>
          <w:szCs w:val="38"/>
          <w:u w:val="single"/>
        </w:rPr>
        <w:drawing>
          <wp:inline distB="114300" distT="114300" distL="114300" distR="114300">
            <wp:extent cx="5943600" cy="39751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39751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pageBreakBefore w:val="0"/>
        <w:spacing w:line="24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2"/>
        <w:spacing w:line="240" w:lineRule="auto"/>
        <w:rPr/>
      </w:pPr>
      <w:bookmarkStart w:colFirst="0" w:colLast="0" w:name="_dbkrkq7abc2g" w:id="9"/>
      <w:bookmarkEnd w:id="9"/>
      <w:r w:rsidDel="00000000" w:rsidR="00000000" w:rsidRPr="00000000">
        <w:rPr>
          <w:rtl w:val="0"/>
        </w:rPr>
        <w:t xml:space="preserve"> Evacuation Maps</w:t>
      </w:r>
    </w:p>
    <w:p w:rsidR="00000000" w:rsidDel="00000000" w:rsidP="00000000" w:rsidRDefault="00000000" w:rsidRPr="00000000" w14:paraId="00000062">
      <w:pPr>
        <w:spacing w:line="240" w:lineRule="auto"/>
        <w:jc w:val="left"/>
        <w:rPr/>
      </w:pPr>
      <w:r w:rsidDel="00000000" w:rsidR="00000000" w:rsidRPr="00000000">
        <w:rPr>
          <w:rtl w:val="0"/>
        </w:rPr>
      </w:r>
    </w:p>
    <w:p w:rsidR="00000000" w:rsidDel="00000000" w:rsidP="00000000" w:rsidRDefault="00000000" w:rsidRPr="00000000" w14:paraId="00000063">
      <w:pPr>
        <w:spacing w:line="240" w:lineRule="auto"/>
        <w:jc w:val="left"/>
        <w:rPr/>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25"/>
        </w:sectPr>
      </w:pPr>
      <w:r w:rsidDel="00000000" w:rsidR="00000000" w:rsidRPr="00000000">
        <w:rPr/>
        <w:drawing>
          <wp:inline distB="114300" distT="114300" distL="114300" distR="114300">
            <wp:extent cx="5943600" cy="3784600"/>
            <wp:effectExtent b="12700" l="12700" r="12700" t="12700"/>
            <wp:docPr id="3"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943600" cy="37846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4">
      <w:pPr>
        <w:pageBreakBefore w:val="0"/>
        <w:spacing w:line="240" w:lineRule="auto"/>
        <w:rPr>
          <w:i w:val="1"/>
          <w:iCs w:val="1"/>
        </w:rPr>
      </w:pPr>
      <w:r w:rsidDel="00000000" w:rsidR="00000000" w:rsidRPr="00000000">
        <w:rPr>
          <w:rtl w:val="0"/>
        </w:rPr>
      </w:r>
    </w:p>
    <w:p w:rsidR="00000000" w:rsidDel="00000000" w:rsidP="00000000" w:rsidRDefault="00000000" w:rsidRPr="00000000" w14:paraId="00000065">
      <w:pPr>
        <w:spacing w:line="276" w:lineRule="auto"/>
        <w:jc w:val="left"/>
        <w:rPr>
          <w:i w:val="1"/>
          <w:iCs w:val="1"/>
        </w:rPr>
      </w:pPr>
      <w:r w:rsidDel="00000000" w:rsidR="00000000" w:rsidRPr="00000000">
        <w:rPr>
          <w:rtl w:val="0"/>
        </w:rPr>
      </w:r>
    </w:p>
    <w:p w:rsidR="00000000" w:rsidDel="00000000" w:rsidP="00000000" w:rsidRDefault="00000000" w:rsidRPr="00000000" w14:paraId="00000066">
      <w:pPr>
        <w:spacing w:line="276" w:lineRule="auto"/>
        <w:jc w:val="center"/>
        <w:rPr>
          <w:i w:val="1"/>
          <w:iCs w:val="1"/>
        </w:rPr>
      </w:pPr>
      <w:r w:rsidDel="00000000" w:rsidR="00000000" w:rsidRPr="00000000">
        <w:rPr>
          <w:rtl w:val="0"/>
        </w:rPr>
      </w:r>
    </w:p>
    <w:p w:rsidR="00000000" w:rsidDel="00000000" w:rsidP="00000000" w:rsidRDefault="00000000" w:rsidRPr="00000000" w14:paraId="00000067">
      <w:pPr>
        <w:spacing w:line="276" w:lineRule="auto"/>
        <w:jc w:val="center"/>
        <w:rPr>
          <w:i w:val="1"/>
          <w:iCs w:val="1"/>
        </w:rPr>
      </w:pPr>
      <w:r w:rsidDel="00000000" w:rsidR="00000000" w:rsidRPr="00000000">
        <w:rPr>
          <w:rtl w:val="0"/>
        </w:rPr>
      </w:r>
    </w:p>
    <w:p w:rsidR="00000000" w:rsidDel="00000000" w:rsidP="00000000" w:rsidRDefault="00000000" w:rsidRPr="00000000" w14:paraId="00000068">
      <w:pPr>
        <w:spacing w:line="276" w:lineRule="auto"/>
        <w:jc w:val="left"/>
        <w:rPr>
          <w:i w:val="1"/>
          <w:iCs w:val="1"/>
        </w:rPr>
      </w:pPr>
      <w:r w:rsidDel="00000000" w:rsidR="00000000" w:rsidRPr="00000000">
        <w:rPr>
          <w:rtl w:val="0"/>
        </w:rPr>
      </w:r>
    </w:p>
    <w:p w:rsidR="00000000" w:rsidDel="00000000" w:rsidP="00000000" w:rsidRDefault="00000000" w:rsidRPr="00000000" w14:paraId="00000069">
      <w:pPr>
        <w:spacing w:line="276" w:lineRule="auto"/>
        <w:jc w:val="center"/>
        <w:rPr>
          <w:i w:val="1"/>
          <w:iCs w:val="1"/>
        </w:rPr>
      </w:pPr>
      <w:r w:rsidDel="00000000" w:rsidR="00000000" w:rsidRPr="00000000">
        <w:rPr>
          <w:rtl w:val="0"/>
        </w:rPr>
      </w:r>
    </w:p>
    <w:p w:rsidR="00000000" w:rsidDel="00000000" w:rsidP="00000000" w:rsidRDefault="00000000" w:rsidRPr="00000000" w14:paraId="0000006A">
      <w:pPr>
        <w:spacing w:line="276" w:lineRule="auto"/>
        <w:jc w:val="center"/>
        <w:rPr>
          <w:i w:val="1"/>
          <w:iCs w:val="1"/>
        </w:rPr>
      </w:pPr>
      <w:r w:rsidDel="00000000" w:rsidR="00000000" w:rsidRPr="00000000">
        <w:rPr>
          <w:rtl w:val="0"/>
        </w:rPr>
      </w:r>
    </w:p>
    <w:p w:rsidR="00000000" w:rsidDel="00000000" w:rsidP="00000000" w:rsidRDefault="00000000" w:rsidRPr="00000000" w14:paraId="0000006B">
      <w:pPr>
        <w:spacing w:line="276" w:lineRule="auto"/>
        <w:jc w:val="center"/>
        <w:rPr>
          <w:i w:val="1"/>
          <w:iCs w:val="1"/>
        </w:rPr>
      </w:pPr>
      <w:r w:rsidDel="00000000" w:rsidR="00000000" w:rsidRPr="00000000">
        <w:rPr>
          <w:rtl w:val="0"/>
        </w:rPr>
      </w:r>
    </w:p>
    <w:p w:rsidR="00000000" w:rsidDel="00000000" w:rsidP="00000000" w:rsidRDefault="00000000" w:rsidRPr="00000000" w14:paraId="0000006C">
      <w:pPr>
        <w:spacing w:line="276" w:lineRule="auto"/>
        <w:jc w:val="center"/>
        <w:rPr>
          <w:i w:val="1"/>
          <w:iCs w:val="1"/>
        </w:rPr>
      </w:pPr>
      <w:r w:rsidDel="00000000" w:rsidR="00000000" w:rsidRPr="00000000">
        <w:rPr>
          <w:rtl w:val="0"/>
        </w:rPr>
      </w:r>
    </w:p>
    <w:p w:rsidR="00000000" w:rsidDel="00000000" w:rsidP="00000000" w:rsidRDefault="00000000" w:rsidRPr="00000000" w14:paraId="0000006D">
      <w:pPr>
        <w:spacing w:line="276" w:lineRule="auto"/>
        <w:jc w:val="center"/>
        <w:rPr>
          <w:i w:val="1"/>
          <w:iCs w:val="1"/>
        </w:rPr>
      </w:pPr>
      <w:r w:rsidDel="00000000" w:rsidR="00000000" w:rsidRPr="00000000">
        <w:rPr>
          <w:rtl w:val="0"/>
        </w:rPr>
      </w:r>
    </w:p>
    <w:p w:rsidR="00000000" w:rsidDel="00000000" w:rsidP="00000000" w:rsidRDefault="00000000" w:rsidRPr="00000000" w14:paraId="0000006E">
      <w:pPr>
        <w:spacing w:line="276" w:lineRule="auto"/>
        <w:jc w:val="center"/>
        <w:rPr>
          <w:i w:val="1"/>
          <w:iCs w:val="1"/>
        </w:rPr>
      </w:pPr>
      <w:r w:rsidDel="00000000" w:rsidR="00000000" w:rsidRPr="00000000">
        <w:rPr>
          <w:rtl w:val="0"/>
        </w:rPr>
      </w:r>
    </w:p>
    <w:p w:rsidR="00000000" w:rsidDel="00000000" w:rsidP="00000000" w:rsidRDefault="00000000" w:rsidRPr="00000000" w14:paraId="0000006F">
      <w:pPr>
        <w:spacing w:line="276" w:lineRule="auto"/>
        <w:jc w:val="center"/>
        <w:rPr>
          <w:i w:val="1"/>
          <w:iCs w:val="1"/>
        </w:rPr>
      </w:pPr>
      <w:r w:rsidDel="00000000" w:rsidR="00000000" w:rsidRPr="00000000">
        <w:rPr>
          <w:rtl w:val="0"/>
        </w:rPr>
      </w:r>
    </w:p>
    <w:p w:rsidR="00000000" w:rsidDel="00000000" w:rsidP="00000000" w:rsidRDefault="00000000" w:rsidRPr="00000000" w14:paraId="00000070">
      <w:pPr>
        <w:spacing w:line="276" w:lineRule="auto"/>
        <w:jc w:val="center"/>
        <w:rPr>
          <w:i w:val="1"/>
          <w:iCs w:val="1"/>
        </w:rPr>
      </w:pPr>
      <w:r w:rsidDel="00000000" w:rsidR="00000000" w:rsidRPr="00000000">
        <w:rPr>
          <w:rtl w:val="0"/>
        </w:rPr>
      </w:r>
    </w:p>
    <w:p w:rsidR="00000000" w:rsidDel="00000000" w:rsidP="00000000" w:rsidRDefault="00000000" w:rsidRPr="00000000" w14:paraId="00000071">
      <w:pPr>
        <w:spacing w:line="276" w:lineRule="auto"/>
        <w:jc w:val="center"/>
        <w:rPr>
          <w:i w:val="1"/>
          <w:iCs w:val="1"/>
        </w:rPr>
      </w:pPr>
      <w:r w:rsidDel="00000000" w:rsidR="00000000" w:rsidRPr="00000000">
        <w:rPr>
          <w:rtl w:val="0"/>
        </w:rPr>
      </w:r>
    </w:p>
    <w:p w:rsidR="00000000" w:rsidDel="00000000" w:rsidP="00000000" w:rsidRDefault="00000000" w:rsidRPr="00000000" w14:paraId="00000072">
      <w:pPr>
        <w:spacing w:line="276" w:lineRule="auto"/>
        <w:jc w:val="center"/>
        <w:rPr>
          <w:i w:val="1"/>
          <w:iCs w:val="1"/>
        </w:rPr>
      </w:pPr>
      <w:r w:rsidDel="00000000" w:rsidR="00000000" w:rsidRPr="00000000">
        <w:rPr>
          <w:rtl w:val="0"/>
        </w:rPr>
      </w:r>
    </w:p>
    <w:p w:rsidR="00000000" w:rsidDel="00000000" w:rsidP="00000000" w:rsidRDefault="00000000" w:rsidRPr="00000000" w14:paraId="00000073">
      <w:pPr>
        <w:spacing w:line="276" w:lineRule="auto"/>
        <w:jc w:val="center"/>
        <w:rPr>
          <w:i w:val="1"/>
          <w:iCs w:val="1"/>
        </w:rPr>
      </w:pPr>
      <w:r w:rsidDel="00000000" w:rsidR="00000000" w:rsidRPr="00000000">
        <w:rPr>
          <w:rtl w:val="0"/>
        </w:rPr>
      </w:r>
    </w:p>
    <w:p w:rsidR="00000000" w:rsidDel="00000000" w:rsidP="00000000" w:rsidRDefault="00000000" w:rsidRPr="00000000" w14:paraId="00000074">
      <w:pPr>
        <w:spacing w:line="276" w:lineRule="auto"/>
        <w:jc w:val="center"/>
        <w:rPr>
          <w:i w:val="1"/>
          <w:iCs w:val="1"/>
        </w:rPr>
      </w:pPr>
      <w:r w:rsidDel="00000000" w:rsidR="00000000" w:rsidRPr="00000000">
        <w:rPr>
          <w:rtl w:val="0"/>
        </w:rPr>
      </w:r>
    </w:p>
    <w:p w:rsidR="00000000" w:rsidDel="00000000" w:rsidP="00000000" w:rsidRDefault="00000000" w:rsidRPr="00000000" w14:paraId="00000075">
      <w:pPr>
        <w:spacing w:line="276" w:lineRule="auto"/>
        <w:jc w:val="center"/>
        <w:rPr>
          <w:i w:val="1"/>
          <w:iCs w:val="1"/>
        </w:rPr>
      </w:pPr>
      <w:r w:rsidDel="00000000" w:rsidR="00000000" w:rsidRPr="00000000">
        <w:rPr>
          <w:rtl w:val="0"/>
        </w:rPr>
      </w:r>
    </w:p>
    <w:p w:rsidR="00000000" w:rsidDel="00000000" w:rsidP="00000000" w:rsidRDefault="00000000" w:rsidRPr="00000000" w14:paraId="00000076">
      <w:pPr>
        <w:spacing w:line="276" w:lineRule="auto"/>
        <w:jc w:val="center"/>
        <w:rPr>
          <w:i w:val="1"/>
          <w:iCs w:val="1"/>
        </w:rPr>
      </w:pPr>
      <w:r w:rsidDel="00000000" w:rsidR="00000000" w:rsidRPr="00000000">
        <w:rPr>
          <w:rtl w:val="0"/>
        </w:rPr>
      </w:r>
    </w:p>
    <w:p w:rsidR="00000000" w:rsidDel="00000000" w:rsidP="00000000" w:rsidRDefault="00000000" w:rsidRPr="00000000" w14:paraId="00000077">
      <w:pPr>
        <w:spacing w:line="276" w:lineRule="auto"/>
        <w:jc w:val="center"/>
        <w:rPr>
          <w:i w:val="1"/>
          <w:iCs w:val="1"/>
        </w:rPr>
      </w:pPr>
      <w:r w:rsidDel="00000000" w:rsidR="00000000" w:rsidRPr="00000000">
        <w:rPr>
          <w:rtl w:val="0"/>
        </w:rPr>
      </w:r>
    </w:p>
    <w:p w:rsidR="00000000" w:rsidDel="00000000" w:rsidP="00000000" w:rsidRDefault="00000000" w:rsidRPr="00000000" w14:paraId="00000078">
      <w:pPr>
        <w:spacing w:line="276" w:lineRule="auto"/>
        <w:jc w:val="center"/>
        <w:rPr>
          <w:i w:val="1"/>
          <w:iCs w:val="1"/>
        </w:rPr>
      </w:pPr>
      <w:r w:rsidDel="00000000" w:rsidR="00000000" w:rsidRPr="00000000">
        <w:rPr>
          <w:rtl w:val="0"/>
        </w:rPr>
      </w:r>
    </w:p>
    <w:p w:rsidR="00000000" w:rsidDel="00000000" w:rsidP="00000000" w:rsidRDefault="00000000" w:rsidRPr="00000000" w14:paraId="00000079">
      <w:pPr>
        <w:spacing w:line="276" w:lineRule="auto"/>
        <w:jc w:val="center"/>
        <w:rPr>
          <w:i w:val="1"/>
          <w:iCs w:val="1"/>
        </w:rPr>
      </w:pPr>
      <w:r w:rsidDel="00000000" w:rsidR="00000000" w:rsidRPr="00000000">
        <w:rPr>
          <w:rtl w:val="0"/>
        </w:rPr>
      </w:r>
    </w:p>
    <w:p w:rsidR="00000000" w:rsidDel="00000000" w:rsidP="00000000" w:rsidRDefault="00000000" w:rsidRPr="00000000" w14:paraId="0000007A">
      <w:pPr>
        <w:spacing w:line="276" w:lineRule="auto"/>
        <w:jc w:val="center"/>
        <w:rPr>
          <w:i w:val="1"/>
          <w:i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2247900</wp:posOffset>
            </wp:positionH>
            <wp:positionV relativeFrom="paragraph">
              <wp:posOffset>180975</wp:posOffset>
            </wp:positionV>
            <wp:extent cx="1681163" cy="16811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681163" cy="1681163"/>
                    </a:xfrm>
                    <a:prstGeom prst="rect"/>
                    <a:ln/>
                  </pic:spPr>
                </pic:pic>
              </a:graphicData>
            </a:graphic>
          </wp:anchor>
        </w:drawing>
      </w:r>
    </w:p>
    <w:p w:rsidR="00000000" w:rsidDel="00000000" w:rsidP="00000000" w:rsidRDefault="00000000" w:rsidRPr="00000000" w14:paraId="0000007B">
      <w:pPr>
        <w:spacing w:line="276" w:lineRule="auto"/>
        <w:jc w:val="center"/>
        <w:rPr>
          <w:i w:val="1"/>
          <w:iCs w:val="1"/>
        </w:rPr>
      </w:pPr>
      <w:r w:rsidDel="00000000" w:rsidR="00000000" w:rsidRPr="00000000">
        <w:rPr>
          <w:rtl w:val="0"/>
        </w:rPr>
      </w:r>
    </w:p>
    <w:p w:rsidR="00000000" w:rsidDel="00000000" w:rsidP="00000000" w:rsidRDefault="00000000" w:rsidRPr="00000000" w14:paraId="0000007C">
      <w:pPr>
        <w:spacing w:line="276" w:lineRule="auto"/>
        <w:jc w:val="center"/>
        <w:rPr>
          <w:i w:val="1"/>
          <w:iCs w:val="1"/>
        </w:rPr>
      </w:pPr>
      <w:r w:rsidDel="00000000" w:rsidR="00000000" w:rsidRPr="00000000">
        <w:rPr>
          <w:rtl w:val="0"/>
        </w:rPr>
      </w:r>
    </w:p>
    <w:p w:rsidR="00000000" w:rsidDel="00000000" w:rsidP="00000000" w:rsidRDefault="00000000" w:rsidRPr="00000000" w14:paraId="0000007D">
      <w:pPr>
        <w:spacing w:line="276" w:lineRule="auto"/>
        <w:jc w:val="center"/>
        <w:rPr>
          <w:i w:val="1"/>
          <w:iCs w:val="1"/>
        </w:rPr>
      </w:pPr>
      <w:r w:rsidDel="00000000" w:rsidR="00000000" w:rsidRPr="00000000">
        <w:rPr>
          <w:rtl w:val="0"/>
        </w:rPr>
      </w:r>
    </w:p>
    <w:p w:rsidR="00000000" w:rsidDel="00000000" w:rsidP="00000000" w:rsidRDefault="00000000" w:rsidRPr="00000000" w14:paraId="0000007E">
      <w:pPr>
        <w:spacing w:line="276" w:lineRule="auto"/>
        <w:jc w:val="center"/>
        <w:rPr>
          <w:i w:val="1"/>
          <w:iCs w:val="1"/>
        </w:rPr>
      </w:pPr>
      <w:r w:rsidDel="00000000" w:rsidR="00000000" w:rsidRPr="00000000">
        <w:rPr>
          <w:rtl w:val="0"/>
        </w:rPr>
      </w:r>
    </w:p>
    <w:p w:rsidR="00000000" w:rsidDel="00000000" w:rsidP="00000000" w:rsidRDefault="00000000" w:rsidRPr="00000000" w14:paraId="0000007F">
      <w:pPr>
        <w:spacing w:line="276" w:lineRule="auto"/>
        <w:jc w:val="center"/>
        <w:rPr>
          <w:i w:val="1"/>
          <w:iCs w:val="1"/>
        </w:rPr>
      </w:pPr>
      <w:r w:rsidDel="00000000" w:rsidR="00000000" w:rsidRPr="00000000">
        <w:rPr>
          <w:rtl w:val="0"/>
        </w:rPr>
      </w:r>
    </w:p>
    <w:p w:rsidR="00000000" w:rsidDel="00000000" w:rsidP="00000000" w:rsidRDefault="00000000" w:rsidRPr="00000000" w14:paraId="00000080">
      <w:pPr>
        <w:spacing w:line="276" w:lineRule="auto"/>
        <w:jc w:val="center"/>
        <w:rPr>
          <w:i w:val="1"/>
          <w:iCs w:val="1"/>
        </w:rPr>
      </w:pPr>
      <w:r w:rsidDel="00000000" w:rsidR="00000000" w:rsidRPr="00000000">
        <w:rPr>
          <w:rtl w:val="0"/>
        </w:rPr>
      </w:r>
    </w:p>
    <w:p w:rsidR="00000000" w:rsidDel="00000000" w:rsidP="00000000" w:rsidRDefault="00000000" w:rsidRPr="00000000" w14:paraId="00000081">
      <w:pPr>
        <w:spacing w:line="276" w:lineRule="auto"/>
        <w:jc w:val="center"/>
        <w:rPr>
          <w:i w:val="1"/>
          <w:iCs w:val="1"/>
        </w:rPr>
      </w:pPr>
      <w:r w:rsidDel="00000000" w:rsidR="00000000" w:rsidRPr="00000000">
        <w:rPr>
          <w:rtl w:val="0"/>
        </w:rPr>
      </w:r>
    </w:p>
    <w:p w:rsidR="00000000" w:rsidDel="00000000" w:rsidP="00000000" w:rsidRDefault="00000000" w:rsidRPr="00000000" w14:paraId="00000082">
      <w:pPr>
        <w:spacing w:line="276" w:lineRule="auto"/>
        <w:jc w:val="center"/>
        <w:rPr>
          <w:b w:val="1"/>
          <w:bCs w:val="1"/>
          <w:i w:val="1"/>
          <w:iCs w:val="1"/>
        </w:rPr>
      </w:pPr>
      <w:r w:rsidDel="00000000" w:rsidR="00000000" w:rsidRPr="00000000">
        <w:rPr>
          <w:rtl w:val="0"/>
        </w:rPr>
      </w:r>
    </w:p>
    <w:p w:rsidR="00000000" w:rsidDel="00000000" w:rsidP="00000000" w:rsidRDefault="00000000" w:rsidRPr="00000000" w14:paraId="00000083">
      <w:pPr>
        <w:spacing w:line="276" w:lineRule="auto"/>
        <w:jc w:val="center"/>
        <w:rPr>
          <w:b w:val="1"/>
          <w:bCs w:val="1"/>
          <w:i w:val="1"/>
          <w:iCs w:val="1"/>
        </w:rPr>
      </w:pPr>
      <w:r w:rsidDel="00000000" w:rsidR="00000000" w:rsidRPr="00000000">
        <w:rPr>
          <w:rtl w:val="0"/>
        </w:rPr>
      </w:r>
    </w:p>
    <w:p w:rsidR="00000000" w:rsidDel="00000000" w:rsidP="00000000" w:rsidRDefault="00000000" w:rsidRPr="00000000" w14:paraId="00000084">
      <w:pPr>
        <w:spacing w:line="276" w:lineRule="auto"/>
        <w:jc w:val="center"/>
        <w:rPr>
          <w:b w:val="1"/>
          <w:bCs w:val="1"/>
          <w:i w:val="1"/>
          <w:iCs w:val="1"/>
        </w:rPr>
      </w:pPr>
      <w:r w:rsidDel="00000000" w:rsidR="00000000" w:rsidRPr="00000000">
        <w:rPr>
          <w:rtl w:val="0"/>
        </w:rPr>
      </w:r>
    </w:p>
    <w:p w:rsidR="00000000" w:rsidDel="00000000" w:rsidP="00000000" w:rsidRDefault="00000000" w:rsidRPr="00000000" w14:paraId="00000085">
      <w:pPr>
        <w:spacing w:line="276" w:lineRule="auto"/>
        <w:jc w:val="center"/>
        <w:rPr>
          <w:b w:val="1"/>
          <w:bCs w:val="1"/>
          <w:i w:val="1"/>
          <w:iCs w:val="1"/>
        </w:rPr>
      </w:pPr>
      <w:r w:rsidDel="00000000" w:rsidR="00000000" w:rsidRPr="00000000">
        <w:rPr>
          <w:rtl w:val="0"/>
        </w:rPr>
      </w:r>
    </w:p>
    <w:p w:rsidR="00000000" w:rsidDel="00000000" w:rsidP="00000000" w:rsidRDefault="00000000" w:rsidRPr="00000000" w14:paraId="00000086">
      <w:pPr>
        <w:spacing w:line="276" w:lineRule="auto"/>
        <w:jc w:val="center"/>
        <w:rPr>
          <w:b w:val="1"/>
          <w:bCs w:val="1"/>
          <w:i w:val="1"/>
          <w:iCs w:val="1"/>
          <w:sz w:val="24"/>
          <w:szCs w:val="24"/>
        </w:rPr>
      </w:pPr>
      <w:r w:rsidDel="00000000" w:rsidR="00000000" w:rsidRPr="00000000">
        <w:rPr>
          <w:b w:val="1"/>
          <w:bCs w:val="1"/>
          <w:i w:val="1"/>
          <w:iCs w:val="1"/>
          <w:sz w:val="24"/>
          <w:szCs w:val="24"/>
          <w:rtl w:val="0"/>
        </w:rPr>
        <w:t xml:space="preserve">Emergency Management</w:t>
      </w:r>
    </w:p>
    <w:p w:rsidR="00000000" w:rsidDel="00000000" w:rsidP="00000000" w:rsidRDefault="00000000" w:rsidRPr="00000000" w14:paraId="00000087">
      <w:pPr>
        <w:spacing w:line="276" w:lineRule="auto"/>
        <w:jc w:val="center"/>
        <w:rPr>
          <w:i w:val="1"/>
          <w:iCs w:val="1"/>
          <w:sz w:val="18"/>
          <w:szCs w:val="18"/>
        </w:rPr>
      </w:pPr>
      <w:r w:rsidDel="00000000" w:rsidR="00000000" w:rsidRPr="00000000">
        <w:rPr>
          <w:i w:val="1"/>
          <w:iCs w:val="1"/>
          <w:sz w:val="18"/>
          <w:szCs w:val="18"/>
          <w:rtl w:val="0"/>
        </w:rPr>
        <w:t xml:space="preserve">Department of Public Safety</w:t>
      </w:r>
    </w:p>
    <w:p w:rsidR="00000000" w:rsidDel="00000000" w:rsidP="00000000" w:rsidRDefault="00000000" w:rsidRPr="00000000" w14:paraId="00000088">
      <w:pPr>
        <w:spacing w:line="276" w:lineRule="auto"/>
        <w:jc w:val="center"/>
        <w:rPr>
          <w:i w:val="1"/>
          <w:iCs w:val="1"/>
          <w:sz w:val="18"/>
          <w:szCs w:val="18"/>
        </w:rPr>
      </w:pPr>
      <w:r w:rsidDel="00000000" w:rsidR="00000000" w:rsidRPr="00000000">
        <w:rPr>
          <w:i w:val="1"/>
          <w:iCs w:val="1"/>
          <w:sz w:val="18"/>
          <w:szCs w:val="18"/>
          <w:rtl w:val="0"/>
        </w:rPr>
        <w:t xml:space="preserve">625 East </w:t>
      </w:r>
      <w:r w:rsidDel="00000000" w:rsidR="00000000" w:rsidRPr="00000000">
        <w:rPr>
          <w:i w:val="1"/>
          <w:iCs w:val="1"/>
          <w:sz w:val="18"/>
          <w:szCs w:val="18"/>
          <w:rtl w:val="0"/>
        </w:rPr>
        <w:t xml:space="preserve">Humbolt</w:t>
      </w:r>
      <w:r w:rsidDel="00000000" w:rsidR="00000000" w:rsidRPr="00000000">
        <w:rPr>
          <w:i w:val="1"/>
          <w:iCs w:val="1"/>
          <w:sz w:val="18"/>
          <w:szCs w:val="18"/>
          <w:rtl w:val="0"/>
        </w:rPr>
        <w:t xml:space="preserve"> Street  | Pocatello, Idaho 83209-8140</w:t>
      </w:r>
    </w:p>
    <w:p w:rsidR="00000000" w:rsidDel="00000000" w:rsidP="00000000" w:rsidRDefault="00000000" w:rsidRPr="00000000" w14:paraId="00000089">
      <w:pPr>
        <w:shd w:fill="ffffff" w:val="clear"/>
        <w:spacing w:after="240" w:line="276" w:lineRule="auto"/>
        <w:jc w:val="center"/>
        <w:rPr/>
      </w:pPr>
      <w:r w:rsidDel="00000000" w:rsidR="00000000" w:rsidRPr="00000000">
        <w:rPr>
          <w:i w:val="1"/>
          <w:iCs w:val="1"/>
          <w:color w:val="1155cc"/>
          <w:sz w:val="18"/>
          <w:szCs w:val="18"/>
          <w:rtl w:val="0"/>
        </w:rPr>
        <w:t xml:space="preserve">(208) 282-2515</w:t>
      </w:r>
      <w:r w:rsidDel="00000000" w:rsidR="00000000" w:rsidRPr="00000000">
        <w:rPr>
          <w:i w:val="1"/>
          <w:iCs w:val="1"/>
          <w:sz w:val="18"/>
          <w:szCs w:val="18"/>
          <w:rtl w:val="0"/>
        </w:rPr>
        <w:t xml:space="preserve"> | </w:t>
      </w:r>
      <w:hyperlink r:id="rId16">
        <w:r w:rsidDel="00000000" w:rsidR="00000000" w:rsidRPr="00000000">
          <w:rPr>
            <w:i w:val="1"/>
            <w:iCs w:val="1"/>
            <w:color w:val="1155cc"/>
            <w:sz w:val="18"/>
            <w:szCs w:val="18"/>
            <w:u w:val="single"/>
            <w:rtl w:val="0"/>
          </w:rPr>
          <w:t xml:space="preserve">emergencymanagement@isu.edu</w:t>
        </w:r>
      </w:hyperlink>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pageBreakBefore w:val="0"/>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spacing w:line="240" w:lineRule="auto"/>
      <w:ind w:left="720" w:hanging="360"/>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color="f47920" w:space="2" w:sz="12" w:val="dotted"/>
        <w:bottom w:color="f47920" w:space="2" w:sz="12" w:val="dotted"/>
      </w:pBdr>
      <w:jc w:val="center"/>
    </w:pPr>
    <w:rPr>
      <w:rFonts w:ascii="Roboto" w:cs="Roboto" w:eastAsia="Roboto" w:hAnsi="Roboto"/>
      <w:color w:val="f47920"/>
      <w:sz w:val="48"/>
      <w:szCs w:val="48"/>
    </w:rPr>
  </w:style>
  <w:style w:type="paragraph" w:styleId="Heading2">
    <w:name w:val="heading 2"/>
    <w:basedOn w:val="Normal"/>
    <w:next w:val="Normal"/>
    <w:pPr>
      <w:keepNext w:val="1"/>
      <w:keepLines w:val="1"/>
      <w:pageBreakBefore w:val="0"/>
      <w:pBdr>
        <w:bottom w:color="f47920" w:space="2" w:sz="8" w:val="single"/>
      </w:pBdr>
    </w:pPr>
    <w:rPr>
      <w:rFonts w:ascii="Roboto" w:cs="Roboto" w:eastAsia="Roboto" w:hAnsi="Roboto"/>
      <w:color w:val="f47920"/>
      <w:sz w:val="36"/>
      <w:szCs w:val="36"/>
    </w:rPr>
  </w:style>
  <w:style w:type="paragraph" w:styleId="Heading3">
    <w:name w:val="heading 3"/>
    <w:basedOn w:val="Normal"/>
    <w:next w:val="Normal"/>
    <w:pPr>
      <w:keepNext w:val="1"/>
      <w:keepLines w:val="1"/>
      <w:pageBreakBefore w:val="0"/>
    </w:pPr>
    <w:rPr>
      <w:rFonts w:ascii="Roboto" w:cs="Roboto" w:eastAsia="Roboto" w:hAnsi="Roboto"/>
      <w:b w:val="1"/>
      <w:bCs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b w:val="1"/>
      <w:bCs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1.png"/><Relationship Id="rId14" Type="http://schemas.openxmlformats.org/officeDocument/2006/relationships/image" Target="media/image2.png"/><Relationship Id="rId16" Type="http://schemas.openxmlformats.org/officeDocument/2006/relationships/hyperlink" Target="mailto:emergencymanagement@isu.edu" TargetMode="External"/><Relationship Id="rId5" Type="http://schemas.openxmlformats.org/officeDocument/2006/relationships/styles" Target="styles.xml"/><Relationship Id="rId6" Type="http://schemas.openxmlformats.org/officeDocument/2006/relationships/hyperlink" Target="https://docs.google.com/document/d/1dEepTBMTsQgeO3VWkGjPw3R5dIcVhbfWKCtg3WmjJvQ/edit" TargetMode="External"/><Relationship Id="rId7" Type="http://schemas.openxmlformats.org/officeDocument/2006/relationships/image" Target="media/image3.png"/><Relationship Id="rId8" Type="http://schemas.openxmlformats.org/officeDocument/2006/relationships/hyperlink" Target="https://experience.arcgis.com/experience/63e4b377bdf548a9b7a2d5559158fdf1/page/Pocatello/?data_id=dataSource_9-189b71d4bc4-layer-23%3A9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