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F6774" w14:textId="77777777" w:rsidR="00DB67BC" w:rsidRDefault="00DB67BC" w:rsidP="00BD0F54">
      <w:pPr>
        <w:pStyle w:val="NormalWeb"/>
        <w:spacing w:before="243" w:beforeAutospacing="0" w:after="0" w:afterAutospacing="0"/>
        <w:ind w:right="259"/>
        <w:jc w:val="center"/>
        <w:rPr>
          <w:color w:val="000000"/>
          <w:sz w:val="21"/>
          <w:szCs w:val="21"/>
        </w:rPr>
      </w:pPr>
      <w:r>
        <w:rPr>
          <w:color w:val="000000"/>
          <w:sz w:val="21"/>
          <w:szCs w:val="21"/>
        </w:rPr>
        <w:t>Graduate Faculty Appointment Process</w:t>
      </w:r>
    </w:p>
    <w:p w14:paraId="63A07A3F" w14:textId="0C3073F0" w:rsidR="00DB67BC" w:rsidRDefault="00DB67BC" w:rsidP="00DB67BC">
      <w:pPr>
        <w:pStyle w:val="NormalWeb"/>
        <w:spacing w:before="243" w:beforeAutospacing="0" w:after="0" w:afterAutospacing="0"/>
        <w:ind w:right="259"/>
        <w:rPr>
          <w:color w:val="000000"/>
          <w:sz w:val="21"/>
          <w:szCs w:val="21"/>
        </w:rPr>
      </w:pPr>
      <w:r>
        <w:rPr>
          <w:color w:val="000000"/>
          <w:sz w:val="21"/>
          <w:szCs w:val="21"/>
        </w:rPr>
        <w:t xml:space="preserve">Idaho State University enjoys a sizeable and diverse portfolio of graduate programs that </w:t>
      </w:r>
      <w:r w:rsidR="00FE40F4">
        <w:rPr>
          <w:color w:val="000000"/>
          <w:sz w:val="21"/>
          <w:szCs w:val="21"/>
        </w:rPr>
        <w:t>range from the scholarly to the creative to the clinical</w:t>
      </w:r>
      <w:r>
        <w:rPr>
          <w:color w:val="000000"/>
          <w:sz w:val="21"/>
          <w:szCs w:val="21"/>
        </w:rPr>
        <w:t xml:space="preserve">.  This diversity of programs has led to the need to create a mechanism for appointing graduate faculty that 1) is in line with the spirit of the appointment principles articulated in the Graduate Faculty Bylaws, and 2) respects the disciplinary differences between programs and allows for flexibility in the appointment process as a result of these.  </w:t>
      </w:r>
      <w:r w:rsidR="00066555">
        <w:rPr>
          <w:color w:val="000000"/>
          <w:sz w:val="21"/>
          <w:szCs w:val="21"/>
        </w:rPr>
        <w:t>To address these needs, t</w:t>
      </w:r>
      <w:r>
        <w:rPr>
          <w:color w:val="000000"/>
          <w:sz w:val="21"/>
          <w:szCs w:val="21"/>
        </w:rPr>
        <w:t xml:space="preserve">he </w:t>
      </w:r>
      <w:proofErr w:type="spellStart"/>
      <w:r>
        <w:rPr>
          <w:color w:val="000000"/>
          <w:sz w:val="21"/>
          <w:szCs w:val="21"/>
        </w:rPr>
        <w:t>the</w:t>
      </w:r>
      <w:proofErr w:type="spellEnd"/>
      <w:r>
        <w:rPr>
          <w:color w:val="000000"/>
          <w:sz w:val="21"/>
          <w:szCs w:val="21"/>
        </w:rPr>
        <w:t xml:space="preserve"> Graduate Council </w:t>
      </w:r>
      <w:r w:rsidR="00AD2113">
        <w:rPr>
          <w:color w:val="000000"/>
          <w:sz w:val="21"/>
          <w:szCs w:val="21"/>
        </w:rPr>
        <w:t xml:space="preserve">anticipates adopting the following </w:t>
      </w:r>
      <w:bookmarkStart w:id="0" w:name="_GoBack"/>
      <w:bookmarkEnd w:id="0"/>
      <w:r>
        <w:rPr>
          <w:color w:val="000000"/>
          <w:sz w:val="21"/>
          <w:szCs w:val="21"/>
        </w:rPr>
        <w:t xml:space="preserve">after seeking out feedback from </w:t>
      </w:r>
      <w:r w:rsidR="00367526">
        <w:rPr>
          <w:color w:val="000000"/>
          <w:sz w:val="21"/>
          <w:szCs w:val="21"/>
        </w:rPr>
        <w:t>the Graduate Faculty of the institution as well as relevant academic administrators (program directors, chairs, deans, and the Provost’s office).</w:t>
      </w:r>
      <w:r>
        <w:rPr>
          <w:color w:val="000000"/>
          <w:sz w:val="21"/>
          <w:szCs w:val="21"/>
        </w:rPr>
        <w:t xml:space="preserve">  </w:t>
      </w:r>
    </w:p>
    <w:p w14:paraId="1E7EAA11" w14:textId="77777777" w:rsidR="00367526" w:rsidRDefault="00367526" w:rsidP="00DB67BC">
      <w:pPr>
        <w:pStyle w:val="NormalWeb"/>
        <w:spacing w:before="243" w:beforeAutospacing="0" w:after="0" w:afterAutospacing="0"/>
        <w:ind w:right="259"/>
        <w:rPr>
          <w:color w:val="000000"/>
          <w:sz w:val="21"/>
          <w:szCs w:val="21"/>
        </w:rPr>
      </w:pPr>
      <w:r>
        <w:rPr>
          <w:color w:val="000000"/>
          <w:sz w:val="21"/>
          <w:szCs w:val="21"/>
        </w:rPr>
        <w:t xml:space="preserve">As a matter of principle, all nominations must follow the process as outlined in the Graduate Faculty by-laws and be made in accordance with the principles contained therein, namely: </w:t>
      </w:r>
    </w:p>
    <w:p w14:paraId="7C4F0638" w14:textId="77777777" w:rsidR="00DB67BC" w:rsidRPr="00367526" w:rsidRDefault="00DB67BC" w:rsidP="00367526">
      <w:pPr>
        <w:pStyle w:val="NormalWeb"/>
        <w:spacing w:before="243" w:beforeAutospacing="0" w:after="0" w:afterAutospacing="0"/>
        <w:ind w:left="720" w:right="900"/>
        <w:rPr>
          <w:i/>
        </w:rPr>
      </w:pPr>
      <w:r w:rsidRPr="00367526">
        <w:rPr>
          <w:i/>
          <w:color w:val="000000"/>
          <w:sz w:val="21"/>
          <w:szCs w:val="21"/>
        </w:rPr>
        <w:t>Nominations presented to the Graduate Council for membership on the Graduate Faculty shall be made by the chairperson or head of the candidate’s department with the approval of the majority of the Graduate Faculty members of the department.</w:t>
      </w:r>
      <w:r w:rsidRPr="00367526">
        <w:rPr>
          <w:i/>
          <w:color w:val="000000"/>
          <w:sz w:val="19"/>
          <w:szCs w:val="19"/>
        </w:rPr>
        <w:t xml:space="preserve">  </w:t>
      </w:r>
      <w:r w:rsidRPr="00367526">
        <w:rPr>
          <w:i/>
          <w:color w:val="000000"/>
          <w:sz w:val="21"/>
          <w:szCs w:val="21"/>
        </w:rPr>
        <w:t>Any candidate whose chairperson or head of the department is not a member of Graduate Faculty may be nominated by the appropriate academic dean with the concurrence of the Dean of the Graduate School. The following principles for nomination to the Graduate Faculty shall be adhered to: </w:t>
      </w:r>
    </w:p>
    <w:p w14:paraId="7EAE8D73" w14:textId="77777777" w:rsidR="00DB67BC" w:rsidRPr="00367526" w:rsidRDefault="00DB67BC" w:rsidP="00367526">
      <w:pPr>
        <w:pStyle w:val="NormalWeb"/>
        <w:spacing w:before="254" w:beforeAutospacing="0" w:after="0" w:afterAutospacing="0"/>
        <w:ind w:left="720" w:right="900" w:hanging="23"/>
        <w:rPr>
          <w:i/>
        </w:rPr>
      </w:pPr>
      <w:r w:rsidRPr="00367526">
        <w:rPr>
          <w:i/>
          <w:color w:val="000000"/>
          <w:sz w:val="21"/>
          <w:szCs w:val="21"/>
        </w:rPr>
        <w:t>a) Ordinarily an individual shall possess the highest degree usually earned by scholars in his/her particular field. </w:t>
      </w:r>
    </w:p>
    <w:p w14:paraId="09755F67" w14:textId="77777777" w:rsidR="00DB67BC" w:rsidRPr="00367526" w:rsidRDefault="00DB67BC" w:rsidP="00367526">
      <w:pPr>
        <w:pStyle w:val="NormalWeb"/>
        <w:spacing w:before="7" w:beforeAutospacing="0" w:after="0" w:afterAutospacing="0"/>
        <w:ind w:left="720" w:right="900" w:hanging="3"/>
        <w:rPr>
          <w:i/>
        </w:rPr>
      </w:pPr>
      <w:r w:rsidRPr="00367526">
        <w:rPr>
          <w:i/>
          <w:color w:val="000000"/>
          <w:sz w:val="21"/>
          <w:szCs w:val="21"/>
        </w:rPr>
        <w:t>b) An individual shall have demonstrated professional productivity and scholarly maturity. </w:t>
      </w:r>
    </w:p>
    <w:p w14:paraId="76D9B82C" w14:textId="77777777" w:rsidR="00DB67BC" w:rsidRPr="00367526" w:rsidRDefault="00DB67BC" w:rsidP="00367526">
      <w:pPr>
        <w:pStyle w:val="NormalWeb"/>
        <w:spacing w:before="7" w:beforeAutospacing="0" w:after="0" w:afterAutospacing="0"/>
        <w:ind w:left="720" w:right="900" w:hanging="3"/>
        <w:rPr>
          <w:i/>
        </w:rPr>
      </w:pPr>
      <w:r w:rsidRPr="00367526">
        <w:rPr>
          <w:i/>
          <w:color w:val="000000"/>
          <w:sz w:val="21"/>
          <w:szCs w:val="21"/>
        </w:rPr>
        <w:t>c) An individual shall have had successful experience in upper division college or university teaching or equivalent teaching experience. </w:t>
      </w:r>
    </w:p>
    <w:p w14:paraId="197B744F" w14:textId="77777777" w:rsidR="00DB67BC" w:rsidRPr="00367526" w:rsidRDefault="00DB67BC" w:rsidP="00367526">
      <w:pPr>
        <w:pStyle w:val="NormalWeb"/>
        <w:spacing w:before="3" w:beforeAutospacing="0" w:after="0" w:afterAutospacing="0"/>
        <w:ind w:left="720" w:right="900" w:hanging="2"/>
        <w:rPr>
          <w:i/>
        </w:rPr>
      </w:pPr>
      <w:r w:rsidRPr="00367526">
        <w:rPr>
          <w:i/>
          <w:color w:val="000000"/>
          <w:sz w:val="21"/>
          <w:szCs w:val="21"/>
        </w:rPr>
        <w:t>d) Any individual who no longer has Graduate Faculty responsibility may be dropped from Graduate Faculty status. </w:t>
      </w:r>
    </w:p>
    <w:p w14:paraId="3029CC26" w14:textId="77777777" w:rsidR="001C4409" w:rsidRDefault="00367526" w:rsidP="00367526">
      <w:pPr>
        <w:pStyle w:val="NormalWeb"/>
        <w:spacing w:before="243" w:beforeAutospacing="0" w:after="0" w:afterAutospacing="0"/>
        <w:ind w:right="259"/>
        <w:rPr>
          <w:color w:val="000000"/>
          <w:sz w:val="21"/>
          <w:szCs w:val="21"/>
        </w:rPr>
      </w:pPr>
      <w:r>
        <w:rPr>
          <w:color w:val="000000"/>
          <w:sz w:val="21"/>
          <w:szCs w:val="21"/>
        </w:rPr>
        <w:t>In accordance with these principles, the Graduate Council adopts the following:</w:t>
      </w:r>
    </w:p>
    <w:p w14:paraId="4E89924A" w14:textId="77777777" w:rsidR="00367526" w:rsidRDefault="00066555" w:rsidP="00367526">
      <w:pPr>
        <w:pStyle w:val="NormalWeb"/>
        <w:numPr>
          <w:ilvl w:val="0"/>
          <w:numId w:val="1"/>
        </w:numPr>
        <w:spacing w:before="243" w:beforeAutospacing="0" w:after="0" w:afterAutospacing="0"/>
        <w:ind w:right="259"/>
        <w:rPr>
          <w:color w:val="000000"/>
          <w:sz w:val="21"/>
          <w:szCs w:val="21"/>
        </w:rPr>
      </w:pPr>
      <w:r>
        <w:rPr>
          <w:color w:val="000000"/>
          <w:sz w:val="21"/>
          <w:szCs w:val="21"/>
        </w:rPr>
        <w:t>Nominees</w:t>
      </w:r>
      <w:r w:rsidR="00367526">
        <w:rPr>
          <w:color w:val="000000"/>
          <w:sz w:val="21"/>
          <w:szCs w:val="21"/>
        </w:rPr>
        <w:t xml:space="preserve"> </w:t>
      </w:r>
      <w:r>
        <w:rPr>
          <w:color w:val="000000"/>
          <w:sz w:val="21"/>
          <w:szCs w:val="21"/>
        </w:rPr>
        <w:t xml:space="preserve">can be appointed to the Graduate Faculty </w:t>
      </w:r>
      <w:r w:rsidR="00367526">
        <w:rPr>
          <w:color w:val="000000"/>
          <w:sz w:val="21"/>
          <w:szCs w:val="21"/>
        </w:rPr>
        <w:t xml:space="preserve">as either “Full” or “Allied” </w:t>
      </w:r>
      <w:r>
        <w:rPr>
          <w:color w:val="000000"/>
          <w:sz w:val="21"/>
          <w:szCs w:val="21"/>
        </w:rPr>
        <w:t>Graduate F</w:t>
      </w:r>
      <w:r w:rsidR="00367526">
        <w:rPr>
          <w:color w:val="000000"/>
          <w:sz w:val="21"/>
          <w:szCs w:val="21"/>
        </w:rPr>
        <w:t>aculty</w:t>
      </w:r>
      <w:r>
        <w:rPr>
          <w:color w:val="000000"/>
          <w:sz w:val="21"/>
          <w:szCs w:val="21"/>
        </w:rPr>
        <w:t xml:space="preserve"> members</w:t>
      </w:r>
      <w:r w:rsidR="00367526">
        <w:rPr>
          <w:color w:val="000000"/>
          <w:sz w:val="21"/>
          <w:szCs w:val="21"/>
        </w:rPr>
        <w:t>.</w:t>
      </w:r>
    </w:p>
    <w:p w14:paraId="0EBDFB79" w14:textId="0800516B" w:rsidR="00367526" w:rsidRDefault="00367526" w:rsidP="00367526">
      <w:pPr>
        <w:pStyle w:val="NormalWeb"/>
        <w:numPr>
          <w:ilvl w:val="0"/>
          <w:numId w:val="1"/>
        </w:numPr>
        <w:spacing w:before="243" w:beforeAutospacing="0" w:after="0" w:afterAutospacing="0"/>
        <w:ind w:right="259"/>
        <w:rPr>
          <w:color w:val="000000"/>
          <w:sz w:val="21"/>
          <w:szCs w:val="21"/>
        </w:rPr>
      </w:pPr>
      <w:r>
        <w:rPr>
          <w:color w:val="000000"/>
          <w:sz w:val="21"/>
          <w:szCs w:val="21"/>
        </w:rPr>
        <w:t xml:space="preserve">The privileges and responsibilities of each of these classes of graduate faculty are not </w:t>
      </w:r>
      <w:r w:rsidR="00850B0C">
        <w:rPr>
          <w:color w:val="000000"/>
          <w:sz w:val="21"/>
          <w:szCs w:val="21"/>
        </w:rPr>
        <w:t>equivalent</w:t>
      </w:r>
      <w:r>
        <w:rPr>
          <w:color w:val="000000"/>
          <w:sz w:val="21"/>
          <w:szCs w:val="21"/>
        </w:rPr>
        <w:t xml:space="preserve"> and are articulated in the included table (Table </w:t>
      </w:r>
      <w:r w:rsidR="007666BC">
        <w:rPr>
          <w:color w:val="000000"/>
          <w:sz w:val="21"/>
          <w:szCs w:val="21"/>
        </w:rPr>
        <w:t>2</w:t>
      </w:r>
      <w:r>
        <w:rPr>
          <w:color w:val="000000"/>
          <w:sz w:val="21"/>
          <w:szCs w:val="21"/>
        </w:rPr>
        <w:t>).</w:t>
      </w:r>
    </w:p>
    <w:p w14:paraId="29651B96" w14:textId="77777777" w:rsidR="008A6F58" w:rsidRDefault="00367526" w:rsidP="00367526">
      <w:pPr>
        <w:pStyle w:val="NormalWeb"/>
        <w:numPr>
          <w:ilvl w:val="0"/>
          <w:numId w:val="1"/>
        </w:numPr>
        <w:spacing w:before="243" w:beforeAutospacing="0" w:after="0" w:afterAutospacing="0"/>
        <w:ind w:right="259"/>
        <w:rPr>
          <w:color w:val="000000"/>
          <w:sz w:val="21"/>
          <w:szCs w:val="21"/>
        </w:rPr>
      </w:pPr>
      <w:r>
        <w:rPr>
          <w:color w:val="000000"/>
          <w:sz w:val="21"/>
          <w:szCs w:val="21"/>
        </w:rPr>
        <w:t xml:space="preserve">Each College Dean should convene a </w:t>
      </w:r>
      <w:r w:rsidR="008A0B3F">
        <w:rPr>
          <w:color w:val="000000"/>
          <w:sz w:val="21"/>
          <w:szCs w:val="21"/>
        </w:rPr>
        <w:t>Graduate Faculty Criteria C</w:t>
      </w:r>
      <w:r>
        <w:rPr>
          <w:color w:val="000000"/>
          <w:sz w:val="21"/>
          <w:szCs w:val="21"/>
        </w:rPr>
        <w:t xml:space="preserve">ommittee </w:t>
      </w:r>
      <w:r w:rsidR="008A0B3F">
        <w:rPr>
          <w:color w:val="000000"/>
          <w:sz w:val="21"/>
          <w:szCs w:val="21"/>
        </w:rPr>
        <w:t xml:space="preserve">consisting </w:t>
      </w:r>
      <w:r>
        <w:rPr>
          <w:color w:val="000000"/>
          <w:sz w:val="21"/>
          <w:szCs w:val="21"/>
        </w:rPr>
        <w:t xml:space="preserve">of </w:t>
      </w:r>
      <w:r w:rsidR="00066555">
        <w:rPr>
          <w:color w:val="000000"/>
          <w:sz w:val="21"/>
          <w:szCs w:val="21"/>
        </w:rPr>
        <w:t>G</w:t>
      </w:r>
      <w:r>
        <w:rPr>
          <w:color w:val="000000"/>
          <w:sz w:val="21"/>
          <w:szCs w:val="21"/>
        </w:rPr>
        <w:t xml:space="preserve">raduate </w:t>
      </w:r>
      <w:r w:rsidR="00066555">
        <w:rPr>
          <w:color w:val="000000"/>
          <w:sz w:val="21"/>
          <w:szCs w:val="21"/>
        </w:rPr>
        <w:t>F</w:t>
      </w:r>
      <w:r>
        <w:rPr>
          <w:color w:val="000000"/>
          <w:sz w:val="21"/>
          <w:szCs w:val="21"/>
        </w:rPr>
        <w:t xml:space="preserve">aculty within their </w:t>
      </w:r>
      <w:r w:rsidR="00B72CBD">
        <w:rPr>
          <w:color w:val="000000"/>
          <w:sz w:val="21"/>
          <w:szCs w:val="21"/>
        </w:rPr>
        <w:t xml:space="preserve">respective </w:t>
      </w:r>
      <w:r>
        <w:rPr>
          <w:color w:val="000000"/>
          <w:sz w:val="21"/>
          <w:szCs w:val="21"/>
        </w:rPr>
        <w:t xml:space="preserve">college at least once every 5 years to ascertain the </w:t>
      </w:r>
      <w:r w:rsidR="007666BC">
        <w:rPr>
          <w:color w:val="000000"/>
          <w:sz w:val="21"/>
          <w:szCs w:val="21"/>
        </w:rPr>
        <w:t>accomplishments and/or activities</w:t>
      </w:r>
      <w:r>
        <w:rPr>
          <w:color w:val="000000"/>
          <w:sz w:val="21"/>
          <w:szCs w:val="21"/>
        </w:rPr>
        <w:t xml:space="preserve"> necessary for </w:t>
      </w:r>
      <w:r w:rsidR="007666BC">
        <w:rPr>
          <w:color w:val="000000"/>
          <w:sz w:val="21"/>
          <w:szCs w:val="21"/>
        </w:rPr>
        <w:t xml:space="preserve">a nominee to be successfully awarded graduate faculty status </w:t>
      </w:r>
      <w:r>
        <w:rPr>
          <w:color w:val="000000"/>
          <w:sz w:val="21"/>
          <w:szCs w:val="21"/>
        </w:rPr>
        <w:t>in their college.</w:t>
      </w:r>
      <w:r w:rsidR="007666BC">
        <w:rPr>
          <w:color w:val="000000"/>
          <w:sz w:val="21"/>
          <w:szCs w:val="21"/>
        </w:rPr>
        <w:t xml:space="preserve">  Accomplishments and/or activities should be quantifiable and appear in the areas of Teaching/Mentorship and Scholarship/Creative Work/Clinical Advancements.  </w:t>
      </w:r>
      <w:r>
        <w:rPr>
          <w:color w:val="000000"/>
          <w:sz w:val="21"/>
          <w:szCs w:val="21"/>
        </w:rPr>
        <w:t xml:space="preserve">  </w:t>
      </w:r>
    </w:p>
    <w:p w14:paraId="26E02009" w14:textId="77777777" w:rsidR="00245CC8" w:rsidRDefault="007665CC" w:rsidP="008A6F58">
      <w:pPr>
        <w:pStyle w:val="NormalWeb"/>
        <w:numPr>
          <w:ilvl w:val="1"/>
          <w:numId w:val="1"/>
        </w:numPr>
        <w:spacing w:before="243" w:beforeAutospacing="0" w:after="0" w:afterAutospacing="0"/>
        <w:ind w:right="259"/>
        <w:rPr>
          <w:color w:val="000000"/>
          <w:sz w:val="21"/>
          <w:szCs w:val="21"/>
        </w:rPr>
      </w:pPr>
      <w:r>
        <w:rPr>
          <w:color w:val="000000"/>
          <w:sz w:val="21"/>
          <w:szCs w:val="21"/>
        </w:rPr>
        <w:t xml:space="preserve">The following are the </w:t>
      </w:r>
      <w:r w:rsidRPr="006306E4">
        <w:rPr>
          <w:i/>
          <w:color w:val="000000"/>
          <w:sz w:val="21"/>
          <w:szCs w:val="21"/>
        </w:rPr>
        <w:t>minimum</w:t>
      </w:r>
      <w:r>
        <w:rPr>
          <w:color w:val="000000"/>
          <w:sz w:val="21"/>
          <w:szCs w:val="21"/>
        </w:rPr>
        <w:t xml:space="preserve"> requirements for all </w:t>
      </w:r>
      <w:r w:rsidR="00327947">
        <w:rPr>
          <w:color w:val="000000"/>
          <w:sz w:val="21"/>
          <w:szCs w:val="21"/>
        </w:rPr>
        <w:t xml:space="preserve">“Full” graduate faculty </w:t>
      </w:r>
      <w:r>
        <w:rPr>
          <w:color w:val="000000"/>
          <w:sz w:val="21"/>
          <w:szCs w:val="21"/>
        </w:rPr>
        <w:t>members:</w:t>
      </w:r>
    </w:p>
    <w:p w14:paraId="7F39CB3D" w14:textId="77777777" w:rsidR="00245CC8" w:rsidRDefault="00245CC8" w:rsidP="00245CC8">
      <w:pPr>
        <w:pStyle w:val="NormalWeb"/>
        <w:numPr>
          <w:ilvl w:val="2"/>
          <w:numId w:val="1"/>
        </w:numPr>
        <w:spacing w:before="243" w:beforeAutospacing="0" w:after="0" w:afterAutospacing="0"/>
        <w:ind w:right="259"/>
        <w:rPr>
          <w:color w:val="000000"/>
          <w:sz w:val="21"/>
          <w:szCs w:val="21"/>
        </w:rPr>
      </w:pPr>
      <w:r>
        <w:rPr>
          <w:color w:val="000000"/>
          <w:sz w:val="21"/>
          <w:szCs w:val="21"/>
        </w:rPr>
        <w:t>P</w:t>
      </w:r>
      <w:r w:rsidR="00327947">
        <w:rPr>
          <w:color w:val="000000"/>
          <w:sz w:val="21"/>
          <w:szCs w:val="21"/>
        </w:rPr>
        <w:t>ossess</w:t>
      </w:r>
      <w:r>
        <w:rPr>
          <w:color w:val="000000"/>
          <w:sz w:val="21"/>
          <w:szCs w:val="21"/>
        </w:rPr>
        <w:t>ion of</w:t>
      </w:r>
      <w:r w:rsidR="00327947">
        <w:rPr>
          <w:color w:val="000000"/>
          <w:sz w:val="21"/>
          <w:szCs w:val="21"/>
        </w:rPr>
        <w:t xml:space="preserve"> the highest customary degree for faculty in the field, or a graduate degree equivalent to the highest degree the program’s students can earn along with significant experience</w:t>
      </w:r>
      <w:r w:rsidR="007665CC">
        <w:rPr>
          <w:color w:val="000000"/>
          <w:sz w:val="21"/>
          <w:szCs w:val="21"/>
        </w:rPr>
        <w:t xml:space="preserve"> in the field</w:t>
      </w:r>
      <w:r w:rsidR="00327947">
        <w:rPr>
          <w:color w:val="000000"/>
          <w:sz w:val="21"/>
          <w:szCs w:val="21"/>
        </w:rPr>
        <w:t>.</w:t>
      </w:r>
      <w:r w:rsidR="00B72CBD">
        <w:rPr>
          <w:color w:val="000000"/>
          <w:sz w:val="21"/>
          <w:szCs w:val="21"/>
        </w:rPr>
        <w:t xml:space="preserve">  </w:t>
      </w:r>
    </w:p>
    <w:p w14:paraId="6736D86C" w14:textId="068344F7" w:rsidR="00245CC8" w:rsidRDefault="00245CC8" w:rsidP="00245CC8">
      <w:pPr>
        <w:pStyle w:val="NormalWeb"/>
        <w:numPr>
          <w:ilvl w:val="2"/>
          <w:numId w:val="1"/>
        </w:numPr>
        <w:spacing w:before="243" w:beforeAutospacing="0" w:after="0" w:afterAutospacing="0"/>
        <w:ind w:right="259"/>
        <w:rPr>
          <w:color w:val="000000"/>
          <w:sz w:val="21"/>
          <w:szCs w:val="21"/>
        </w:rPr>
      </w:pPr>
      <w:r>
        <w:rPr>
          <w:color w:val="000000"/>
          <w:sz w:val="21"/>
          <w:szCs w:val="21"/>
        </w:rPr>
        <w:t>E</w:t>
      </w:r>
      <w:r w:rsidR="008A6F58">
        <w:rPr>
          <w:color w:val="000000"/>
          <w:sz w:val="21"/>
          <w:szCs w:val="21"/>
        </w:rPr>
        <w:t xml:space="preserve">mployed by Idaho State University in one of the following categories: Tenured, Tenure-Track, Clinical, </w:t>
      </w:r>
      <w:r w:rsidR="00850B0C">
        <w:rPr>
          <w:color w:val="000000"/>
          <w:sz w:val="21"/>
          <w:szCs w:val="21"/>
        </w:rPr>
        <w:t xml:space="preserve">Visiting Professor (Assistant, Associate, or Full), </w:t>
      </w:r>
      <w:r w:rsidR="008A6F58">
        <w:rPr>
          <w:color w:val="000000"/>
          <w:sz w:val="21"/>
          <w:szCs w:val="21"/>
        </w:rPr>
        <w:t xml:space="preserve">or </w:t>
      </w:r>
      <w:r w:rsidR="008A6F58">
        <w:rPr>
          <w:color w:val="000000"/>
          <w:sz w:val="21"/>
          <w:szCs w:val="21"/>
        </w:rPr>
        <w:lastRenderedPageBreak/>
        <w:t>Research Faculty Member.  Emeriti Faculty who were members of one of these categories</w:t>
      </w:r>
      <w:r>
        <w:rPr>
          <w:color w:val="000000"/>
          <w:sz w:val="21"/>
          <w:szCs w:val="21"/>
        </w:rPr>
        <w:t xml:space="preserve"> and fulfill all other related requirements</w:t>
      </w:r>
      <w:r w:rsidR="008A6F58">
        <w:rPr>
          <w:color w:val="000000"/>
          <w:sz w:val="21"/>
          <w:szCs w:val="21"/>
        </w:rPr>
        <w:t xml:space="preserve"> may also be appointed as “Full” graduate faculty.  </w:t>
      </w:r>
    </w:p>
    <w:p w14:paraId="3E198B6A" w14:textId="77777777" w:rsidR="008A6F58" w:rsidRDefault="00245CC8" w:rsidP="00245CC8">
      <w:pPr>
        <w:pStyle w:val="NormalWeb"/>
        <w:numPr>
          <w:ilvl w:val="2"/>
          <w:numId w:val="1"/>
        </w:numPr>
        <w:spacing w:before="243" w:beforeAutospacing="0" w:after="0" w:afterAutospacing="0"/>
        <w:ind w:right="259"/>
        <w:rPr>
          <w:color w:val="000000"/>
          <w:sz w:val="21"/>
          <w:szCs w:val="21"/>
        </w:rPr>
      </w:pPr>
      <w:r>
        <w:rPr>
          <w:color w:val="000000"/>
          <w:sz w:val="21"/>
          <w:szCs w:val="21"/>
        </w:rPr>
        <w:t>Active involve</w:t>
      </w:r>
      <w:r w:rsidR="00CE0B56">
        <w:rPr>
          <w:color w:val="000000"/>
          <w:sz w:val="21"/>
          <w:szCs w:val="21"/>
        </w:rPr>
        <w:t>ment</w:t>
      </w:r>
      <w:r>
        <w:rPr>
          <w:color w:val="000000"/>
          <w:sz w:val="21"/>
          <w:szCs w:val="21"/>
        </w:rPr>
        <w:t xml:space="preserve"> in teaching upper-division or graduate level courses, mentoring graduate level research</w:t>
      </w:r>
      <w:r w:rsidR="007666BC">
        <w:rPr>
          <w:color w:val="000000"/>
          <w:sz w:val="21"/>
          <w:szCs w:val="21"/>
        </w:rPr>
        <w:t>/creative</w:t>
      </w:r>
      <w:r>
        <w:rPr>
          <w:color w:val="000000"/>
          <w:sz w:val="21"/>
          <w:szCs w:val="21"/>
        </w:rPr>
        <w:t xml:space="preserve"> activities, and/or mentoring graduate level clinical activities.  </w:t>
      </w:r>
    </w:p>
    <w:p w14:paraId="750635B9" w14:textId="77777777" w:rsidR="00CE0B56" w:rsidRPr="00CE0B56" w:rsidRDefault="00CE0B56" w:rsidP="00CE0B56">
      <w:pPr>
        <w:pStyle w:val="NormalWeb"/>
        <w:numPr>
          <w:ilvl w:val="2"/>
          <w:numId w:val="1"/>
        </w:numPr>
        <w:spacing w:before="243" w:beforeAutospacing="0" w:after="0" w:afterAutospacing="0"/>
        <w:ind w:right="259"/>
        <w:rPr>
          <w:color w:val="000000"/>
          <w:sz w:val="21"/>
          <w:szCs w:val="21"/>
        </w:rPr>
      </w:pPr>
      <w:r>
        <w:rPr>
          <w:color w:val="000000"/>
          <w:sz w:val="21"/>
          <w:szCs w:val="21"/>
        </w:rPr>
        <w:t>A history of scholarly</w:t>
      </w:r>
      <w:r w:rsidR="007666BC">
        <w:rPr>
          <w:color w:val="000000"/>
          <w:sz w:val="21"/>
          <w:szCs w:val="21"/>
        </w:rPr>
        <w:t>, creative</w:t>
      </w:r>
      <w:r>
        <w:rPr>
          <w:color w:val="000000"/>
          <w:sz w:val="21"/>
          <w:szCs w:val="21"/>
        </w:rPr>
        <w:t xml:space="preserve"> or clinical contributions serving to actively advance the discipline with the promise of continued contributions in the future.</w:t>
      </w:r>
    </w:p>
    <w:p w14:paraId="0A4800B5" w14:textId="77777777" w:rsidR="00367526" w:rsidRDefault="00B72CBD" w:rsidP="008A6F58">
      <w:pPr>
        <w:pStyle w:val="NormalWeb"/>
        <w:numPr>
          <w:ilvl w:val="1"/>
          <w:numId w:val="1"/>
        </w:numPr>
        <w:spacing w:before="243" w:beforeAutospacing="0" w:after="0" w:afterAutospacing="0"/>
        <w:ind w:right="259"/>
        <w:rPr>
          <w:color w:val="000000"/>
          <w:sz w:val="21"/>
          <w:szCs w:val="21"/>
        </w:rPr>
      </w:pPr>
      <w:r>
        <w:rPr>
          <w:color w:val="000000"/>
          <w:sz w:val="21"/>
          <w:szCs w:val="21"/>
        </w:rPr>
        <w:t xml:space="preserve">  </w:t>
      </w:r>
      <w:r w:rsidR="00CE0B56">
        <w:rPr>
          <w:color w:val="000000"/>
          <w:sz w:val="21"/>
          <w:szCs w:val="21"/>
        </w:rPr>
        <w:t xml:space="preserve">The </w:t>
      </w:r>
      <w:r w:rsidR="007665CC">
        <w:rPr>
          <w:color w:val="000000"/>
          <w:sz w:val="21"/>
          <w:szCs w:val="21"/>
        </w:rPr>
        <w:t xml:space="preserve">following are the </w:t>
      </w:r>
      <w:r w:rsidR="007665CC" w:rsidRPr="006306E4">
        <w:rPr>
          <w:i/>
          <w:color w:val="000000"/>
          <w:sz w:val="21"/>
          <w:szCs w:val="21"/>
        </w:rPr>
        <w:t>minimum</w:t>
      </w:r>
      <w:r w:rsidR="007665CC">
        <w:rPr>
          <w:color w:val="000000"/>
          <w:sz w:val="21"/>
          <w:szCs w:val="21"/>
        </w:rPr>
        <w:t xml:space="preserve"> requirements for all </w:t>
      </w:r>
      <w:r>
        <w:rPr>
          <w:color w:val="000000"/>
          <w:sz w:val="21"/>
          <w:szCs w:val="21"/>
        </w:rPr>
        <w:t>“Allied”</w:t>
      </w:r>
      <w:r w:rsidR="00245CC8">
        <w:rPr>
          <w:color w:val="000000"/>
          <w:sz w:val="21"/>
          <w:szCs w:val="21"/>
        </w:rPr>
        <w:t xml:space="preserve"> graduate faculty</w:t>
      </w:r>
      <w:r w:rsidR="007665CC">
        <w:rPr>
          <w:color w:val="000000"/>
          <w:sz w:val="21"/>
          <w:szCs w:val="21"/>
        </w:rPr>
        <w:t xml:space="preserve"> members:</w:t>
      </w:r>
      <w:r w:rsidR="00245CC8">
        <w:rPr>
          <w:color w:val="000000"/>
          <w:sz w:val="21"/>
          <w:szCs w:val="21"/>
        </w:rPr>
        <w:t xml:space="preserve"> </w:t>
      </w:r>
    </w:p>
    <w:p w14:paraId="074FD508" w14:textId="77777777" w:rsidR="007665CC" w:rsidRDefault="007665CC" w:rsidP="007665CC">
      <w:pPr>
        <w:pStyle w:val="NormalWeb"/>
        <w:numPr>
          <w:ilvl w:val="2"/>
          <w:numId w:val="1"/>
        </w:numPr>
        <w:spacing w:before="243" w:beforeAutospacing="0" w:after="0" w:afterAutospacing="0"/>
        <w:ind w:right="259"/>
        <w:rPr>
          <w:color w:val="000000"/>
          <w:sz w:val="21"/>
          <w:szCs w:val="21"/>
        </w:rPr>
      </w:pPr>
      <w:r>
        <w:rPr>
          <w:color w:val="000000"/>
          <w:sz w:val="21"/>
          <w:szCs w:val="21"/>
        </w:rPr>
        <w:t xml:space="preserve">A graduate degree equivalent to the highest degree the program’s students can earn along with </w:t>
      </w:r>
      <w:r w:rsidR="008A0B3F">
        <w:rPr>
          <w:color w:val="000000"/>
          <w:sz w:val="21"/>
          <w:szCs w:val="21"/>
        </w:rPr>
        <w:t>ongoing</w:t>
      </w:r>
      <w:r>
        <w:rPr>
          <w:color w:val="000000"/>
          <w:sz w:val="21"/>
          <w:szCs w:val="21"/>
        </w:rPr>
        <w:t xml:space="preserve"> experience in the field.</w:t>
      </w:r>
    </w:p>
    <w:p w14:paraId="1CAC4D01" w14:textId="17F850A7" w:rsidR="007665CC" w:rsidRDefault="00850B0C" w:rsidP="007665CC">
      <w:pPr>
        <w:pStyle w:val="NormalWeb"/>
        <w:numPr>
          <w:ilvl w:val="2"/>
          <w:numId w:val="1"/>
        </w:numPr>
        <w:spacing w:before="243" w:beforeAutospacing="0" w:after="0" w:afterAutospacing="0"/>
        <w:ind w:right="259"/>
        <w:rPr>
          <w:color w:val="000000"/>
          <w:sz w:val="21"/>
          <w:szCs w:val="21"/>
        </w:rPr>
      </w:pPr>
      <w:r>
        <w:rPr>
          <w:color w:val="000000"/>
          <w:sz w:val="21"/>
          <w:szCs w:val="21"/>
        </w:rPr>
        <w:t xml:space="preserve">Experienced professionals fulfilling all other relevant criteria </w:t>
      </w:r>
      <w:r w:rsidR="007759BE">
        <w:rPr>
          <w:color w:val="000000"/>
          <w:sz w:val="21"/>
          <w:szCs w:val="21"/>
        </w:rPr>
        <w:t>who</w:t>
      </w:r>
      <w:r w:rsidR="007665CC">
        <w:rPr>
          <w:color w:val="000000"/>
          <w:sz w:val="21"/>
          <w:szCs w:val="21"/>
        </w:rPr>
        <w:t xml:space="preserve"> are </w:t>
      </w:r>
      <w:r>
        <w:rPr>
          <w:color w:val="000000"/>
          <w:sz w:val="21"/>
          <w:szCs w:val="21"/>
        </w:rPr>
        <w:t xml:space="preserve">or are </w:t>
      </w:r>
      <w:r w:rsidR="007665CC">
        <w:rPr>
          <w:color w:val="000000"/>
          <w:sz w:val="21"/>
          <w:szCs w:val="21"/>
        </w:rPr>
        <w:t>not employed by Idaho State University</w:t>
      </w:r>
      <w:r>
        <w:rPr>
          <w:color w:val="000000"/>
          <w:sz w:val="21"/>
          <w:szCs w:val="21"/>
        </w:rPr>
        <w:t>, or faculty members fulfilling all other relevant criteria who are or are not employed by Idaho State University may serve as “allied” graduate faculty.</w:t>
      </w:r>
    </w:p>
    <w:p w14:paraId="1912E294" w14:textId="77777777" w:rsidR="007759BE" w:rsidRDefault="007759BE" w:rsidP="007665CC">
      <w:pPr>
        <w:pStyle w:val="NormalWeb"/>
        <w:numPr>
          <w:ilvl w:val="2"/>
          <w:numId w:val="1"/>
        </w:numPr>
        <w:spacing w:before="243" w:beforeAutospacing="0" w:after="0" w:afterAutospacing="0"/>
        <w:ind w:right="259"/>
        <w:rPr>
          <w:color w:val="000000"/>
          <w:sz w:val="21"/>
          <w:szCs w:val="21"/>
        </w:rPr>
      </w:pPr>
      <w:r>
        <w:rPr>
          <w:color w:val="000000"/>
          <w:sz w:val="21"/>
          <w:szCs w:val="21"/>
        </w:rPr>
        <w:t>Active involvement in teaching upper-division or graduate level courses, mentoring graduate level research</w:t>
      </w:r>
      <w:r w:rsidR="007666BC">
        <w:rPr>
          <w:color w:val="000000"/>
          <w:sz w:val="21"/>
          <w:szCs w:val="21"/>
        </w:rPr>
        <w:t>/creative</w:t>
      </w:r>
      <w:r>
        <w:rPr>
          <w:color w:val="000000"/>
          <w:sz w:val="21"/>
          <w:szCs w:val="21"/>
        </w:rPr>
        <w:t xml:space="preserve"> activities, mentoring graduate level clinical activities, or making significant professional contributions to the field.</w:t>
      </w:r>
    </w:p>
    <w:p w14:paraId="048AF89F" w14:textId="77777777" w:rsidR="007759BE" w:rsidRDefault="007759BE" w:rsidP="007665CC">
      <w:pPr>
        <w:pStyle w:val="NormalWeb"/>
        <w:numPr>
          <w:ilvl w:val="2"/>
          <w:numId w:val="1"/>
        </w:numPr>
        <w:spacing w:before="243" w:beforeAutospacing="0" w:after="0" w:afterAutospacing="0"/>
        <w:ind w:right="259"/>
        <w:rPr>
          <w:color w:val="000000"/>
          <w:sz w:val="21"/>
          <w:szCs w:val="21"/>
        </w:rPr>
      </w:pPr>
      <w:r>
        <w:rPr>
          <w:color w:val="000000"/>
          <w:sz w:val="21"/>
          <w:szCs w:val="21"/>
        </w:rPr>
        <w:t>A history of sustained engagement in the field and a demonstrable awareness of current disciplinary-specific advancements or practices.</w:t>
      </w:r>
    </w:p>
    <w:p w14:paraId="6270AFB8" w14:textId="6779B373" w:rsidR="006306E4" w:rsidRDefault="007666BC" w:rsidP="00367526">
      <w:pPr>
        <w:pStyle w:val="NormalWeb"/>
        <w:numPr>
          <w:ilvl w:val="0"/>
          <w:numId w:val="1"/>
        </w:numPr>
        <w:spacing w:before="243" w:beforeAutospacing="0" w:after="0" w:afterAutospacing="0"/>
        <w:ind w:right="259"/>
        <w:rPr>
          <w:color w:val="000000"/>
          <w:sz w:val="21"/>
          <w:szCs w:val="21"/>
        </w:rPr>
      </w:pPr>
      <w:r>
        <w:rPr>
          <w:color w:val="000000"/>
          <w:sz w:val="21"/>
          <w:szCs w:val="21"/>
        </w:rPr>
        <w:t>Once the College level committee has ascertained what accomplishments and/or activities are necessary for faculty to be appointed to either “Full” or “Allied” status, these should be articulated in the appropriate location</w:t>
      </w:r>
      <w:r w:rsidR="008A0B3F">
        <w:rPr>
          <w:color w:val="000000"/>
          <w:sz w:val="21"/>
          <w:szCs w:val="21"/>
        </w:rPr>
        <w:t>s</w:t>
      </w:r>
      <w:r>
        <w:rPr>
          <w:color w:val="000000"/>
          <w:sz w:val="21"/>
          <w:szCs w:val="21"/>
        </w:rPr>
        <w:t xml:space="preserve"> on Table </w:t>
      </w:r>
      <w:r w:rsidR="008A0B3F">
        <w:rPr>
          <w:color w:val="000000"/>
          <w:sz w:val="21"/>
          <w:szCs w:val="21"/>
        </w:rPr>
        <w:t>1</w:t>
      </w:r>
      <w:r w:rsidR="006306E4">
        <w:rPr>
          <w:color w:val="000000"/>
          <w:sz w:val="21"/>
          <w:szCs w:val="21"/>
        </w:rPr>
        <w:t xml:space="preserve"> (below)</w:t>
      </w:r>
      <w:r w:rsidR="008A0B3F">
        <w:rPr>
          <w:color w:val="000000"/>
          <w:sz w:val="21"/>
          <w:szCs w:val="21"/>
        </w:rPr>
        <w:t xml:space="preserve"> and </w:t>
      </w:r>
      <w:r w:rsidR="006306E4">
        <w:rPr>
          <w:color w:val="000000"/>
          <w:sz w:val="21"/>
          <w:szCs w:val="21"/>
        </w:rPr>
        <w:t xml:space="preserve">a draft of this criteria should be </w:t>
      </w:r>
      <w:r w:rsidR="008A0B3F">
        <w:rPr>
          <w:color w:val="000000"/>
          <w:sz w:val="21"/>
          <w:szCs w:val="21"/>
        </w:rPr>
        <w:t xml:space="preserve">submitted to the full college graduate faculty for a two week review and commentary period.  Following the review and commentary period, the committee should reconvene to consider revisions based on the received commentary.  Once a final draft has been prepared, a copy of the </w:t>
      </w:r>
      <w:r w:rsidR="006306E4">
        <w:rPr>
          <w:color w:val="000000"/>
          <w:sz w:val="21"/>
          <w:szCs w:val="21"/>
        </w:rPr>
        <w:t xml:space="preserve">final proposed </w:t>
      </w:r>
      <w:r w:rsidR="008A0B3F">
        <w:rPr>
          <w:color w:val="000000"/>
          <w:sz w:val="21"/>
          <w:szCs w:val="21"/>
        </w:rPr>
        <w:t xml:space="preserve">criteria should be forwarded to the Graduate Council for assessment and additional feedback.  Once the Graduate Council has considered the </w:t>
      </w:r>
      <w:r w:rsidR="006306E4">
        <w:rPr>
          <w:color w:val="000000"/>
          <w:sz w:val="21"/>
          <w:szCs w:val="21"/>
        </w:rPr>
        <w:t xml:space="preserve">final </w:t>
      </w:r>
      <w:r w:rsidR="008A0B3F">
        <w:rPr>
          <w:color w:val="000000"/>
          <w:sz w:val="21"/>
          <w:szCs w:val="21"/>
        </w:rPr>
        <w:t>draft criteria, a full meeting of the college’s graduate faculty should be convened and the proposed Graduate Faculty Criteria should be discussed and voted upon.  Once a majority vote in favor of the criteria is reached, the criteria should be forwarded to the Graduate Council for final ratification and implementation.</w:t>
      </w:r>
      <w:r w:rsidR="006306E4">
        <w:rPr>
          <w:color w:val="000000"/>
          <w:sz w:val="21"/>
          <w:szCs w:val="21"/>
        </w:rPr>
        <w:t xml:space="preserve">  It is necessary for both the college’s graduate faculty and the Graduate Council to ratify the proposed criteria before it will go into effect.</w:t>
      </w:r>
    </w:p>
    <w:p w14:paraId="42E63545" w14:textId="14966086" w:rsidR="00850B0C" w:rsidRDefault="00850B0C" w:rsidP="00850B0C">
      <w:pPr>
        <w:pStyle w:val="NormalWeb"/>
        <w:spacing w:before="243" w:beforeAutospacing="0" w:after="0" w:afterAutospacing="0"/>
        <w:ind w:right="259"/>
        <w:rPr>
          <w:color w:val="000000"/>
          <w:sz w:val="21"/>
          <w:szCs w:val="21"/>
        </w:rPr>
      </w:pPr>
    </w:p>
    <w:p w14:paraId="6801C0F4" w14:textId="23958E62" w:rsidR="00850B0C" w:rsidRDefault="00850B0C" w:rsidP="00850B0C">
      <w:pPr>
        <w:pStyle w:val="NormalWeb"/>
        <w:spacing w:before="243" w:beforeAutospacing="0" w:after="0" w:afterAutospacing="0"/>
        <w:ind w:right="259"/>
        <w:rPr>
          <w:color w:val="000000"/>
          <w:sz w:val="21"/>
          <w:szCs w:val="21"/>
        </w:rPr>
      </w:pPr>
      <w:r>
        <w:rPr>
          <w:color w:val="000000"/>
          <w:sz w:val="21"/>
          <w:szCs w:val="21"/>
        </w:rPr>
        <w:t>April 2021</w:t>
      </w:r>
    </w:p>
    <w:sectPr w:rsidR="00850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07904"/>
    <w:multiLevelType w:val="hybridMultilevel"/>
    <w:tmpl w:val="2A845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0MDUxNjawNDY1NTZU0lEKTi0uzszPAykwrAUAWuskWiwAAAA="/>
  </w:docVars>
  <w:rsids>
    <w:rsidRoot w:val="00DB67BC"/>
    <w:rsid w:val="00066555"/>
    <w:rsid w:val="001C4409"/>
    <w:rsid w:val="00245CC8"/>
    <w:rsid w:val="00327947"/>
    <w:rsid w:val="00367526"/>
    <w:rsid w:val="006306E4"/>
    <w:rsid w:val="007665CC"/>
    <w:rsid w:val="007666BC"/>
    <w:rsid w:val="007759BE"/>
    <w:rsid w:val="00850B0C"/>
    <w:rsid w:val="008A0B3F"/>
    <w:rsid w:val="008A6F58"/>
    <w:rsid w:val="009259D3"/>
    <w:rsid w:val="00AD2113"/>
    <w:rsid w:val="00B72CBD"/>
    <w:rsid w:val="00BD0F54"/>
    <w:rsid w:val="00CE0B56"/>
    <w:rsid w:val="00DB67BC"/>
    <w:rsid w:val="00E86824"/>
    <w:rsid w:val="00FE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FF34"/>
  <w15:chartTrackingRefBased/>
  <w15:docId w15:val="{DF1432FF-7190-47EB-9B7B-1CC11DF1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67B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6824"/>
    <w:rPr>
      <w:sz w:val="16"/>
      <w:szCs w:val="16"/>
    </w:rPr>
  </w:style>
  <w:style w:type="paragraph" w:styleId="CommentText">
    <w:name w:val="annotation text"/>
    <w:basedOn w:val="Normal"/>
    <w:link w:val="CommentTextChar"/>
    <w:uiPriority w:val="99"/>
    <w:semiHidden/>
    <w:unhideWhenUsed/>
    <w:rsid w:val="00E86824"/>
    <w:pPr>
      <w:spacing w:line="240" w:lineRule="auto"/>
    </w:pPr>
    <w:rPr>
      <w:sz w:val="20"/>
      <w:szCs w:val="20"/>
    </w:rPr>
  </w:style>
  <w:style w:type="character" w:customStyle="1" w:styleId="CommentTextChar">
    <w:name w:val="Comment Text Char"/>
    <w:basedOn w:val="DefaultParagraphFont"/>
    <w:link w:val="CommentText"/>
    <w:uiPriority w:val="99"/>
    <w:semiHidden/>
    <w:rsid w:val="00E86824"/>
    <w:rPr>
      <w:sz w:val="20"/>
      <w:szCs w:val="20"/>
    </w:rPr>
  </w:style>
  <w:style w:type="paragraph" w:styleId="CommentSubject">
    <w:name w:val="annotation subject"/>
    <w:basedOn w:val="CommentText"/>
    <w:next w:val="CommentText"/>
    <w:link w:val="CommentSubjectChar"/>
    <w:uiPriority w:val="99"/>
    <w:semiHidden/>
    <w:unhideWhenUsed/>
    <w:rsid w:val="00E86824"/>
    <w:rPr>
      <w:b/>
      <w:bCs/>
    </w:rPr>
  </w:style>
  <w:style w:type="character" w:customStyle="1" w:styleId="CommentSubjectChar">
    <w:name w:val="Comment Subject Char"/>
    <w:basedOn w:val="CommentTextChar"/>
    <w:link w:val="CommentSubject"/>
    <w:uiPriority w:val="99"/>
    <w:semiHidden/>
    <w:rsid w:val="00E86824"/>
    <w:rPr>
      <w:b/>
      <w:bCs/>
      <w:sz w:val="20"/>
      <w:szCs w:val="20"/>
    </w:rPr>
  </w:style>
  <w:style w:type="paragraph" w:styleId="BalloonText">
    <w:name w:val="Balloon Text"/>
    <w:basedOn w:val="Normal"/>
    <w:link w:val="BalloonTextChar"/>
    <w:uiPriority w:val="99"/>
    <w:semiHidden/>
    <w:unhideWhenUsed/>
    <w:rsid w:val="00E86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799856">
      <w:bodyDiv w:val="1"/>
      <w:marLeft w:val="0"/>
      <w:marRight w:val="0"/>
      <w:marTop w:val="0"/>
      <w:marBottom w:val="0"/>
      <w:divBdr>
        <w:top w:val="none" w:sz="0" w:space="0" w:color="auto"/>
        <w:left w:val="none" w:sz="0" w:space="0" w:color="auto"/>
        <w:bottom w:val="none" w:sz="0" w:space="0" w:color="auto"/>
        <w:right w:val="none" w:sz="0" w:space="0" w:color="auto"/>
      </w:divBdr>
    </w:div>
    <w:div w:id="11311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4988</Characters>
  <Application>Microsoft Office Word</Application>
  <DocSecurity>0</DocSecurity>
  <Lines>108</Lines>
  <Paragraphs>20</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Bradford</dc:creator>
  <cp:keywords/>
  <dc:description/>
  <cp:lastModifiedBy>Adam Bradford</cp:lastModifiedBy>
  <cp:revision>2</cp:revision>
  <dcterms:created xsi:type="dcterms:W3CDTF">2021-04-05T19:42:00Z</dcterms:created>
  <dcterms:modified xsi:type="dcterms:W3CDTF">2021-04-05T19:42:00Z</dcterms:modified>
</cp:coreProperties>
</file>